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341A" w14:textId="1B435C6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407127" w:rsidRDefault="00407127">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407127" w:rsidRDefault="00407127">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407127" w:rsidRDefault="00407127">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407127" w:rsidRDefault="00407127">
                      <w:pPr>
                        <w:jc w:val="left"/>
                        <w:textDirection w:val="btLr"/>
                      </w:pPr>
                    </w:p>
                  </w:txbxContent>
                </v:textbox>
                <w10:wrap anchorx="page" anchory="page"/>
              </v:rect>
            </w:pict>
          </mc:Fallback>
        </mc:AlternateContent>
      </w:r>
      <w:r w:rsidR="00A86EC4">
        <w:t>`</w:t>
      </w:r>
    </w:p>
    <w:p w14:paraId="74D678BE" w14:textId="52B813EB"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5564" cy="889604"/>
                <wp:effectExtent l="0" t="0" r="27940" b="25400"/>
                <wp:wrapNone/>
                <wp:docPr id="16" name="Rectangle 16"/>
                <wp:cNvGraphicFramePr/>
                <a:graphic xmlns:a="http://schemas.openxmlformats.org/drawingml/2006/main">
                  <a:graphicData uri="http://schemas.microsoft.com/office/word/2010/wordprocessingShape">
                    <wps:wsp>
                      <wps:cNvSpPr/>
                      <wps:spPr>
                        <a:xfrm>
                          <a:off x="0" y="0"/>
                          <a:ext cx="7935564" cy="889604"/>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407127" w:rsidRDefault="00407127">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5pt;height:70.0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" fillcolor="#4f81bd" strokecolor="#4f81bd">
                <v:stroke startarrowwidth="narrow" startarrowlength="short" endarrowwidth="narrow" endarrowlength="short"/>
                <v:textbox inset="2.53958mm,2.53958mm,2.53958mm,2.53958mm">
                  <w:txbxContent>
                    <w:p w14:paraId="3218C6CA" w14:textId="77777777" w:rsidR="00407127" w:rsidRDefault="00407127">
                      <w:pPr>
                        <w:jc w:val="left"/>
                        <w:textDirection w:val="btLr"/>
                      </w:pPr>
                    </w:p>
                  </w:txbxContent>
                </v:textbox>
                <w10:wrap anchorx="page" anchory="page"/>
              </v:rect>
            </w:pict>
          </mc:Fallback>
        </mc:AlternateContent>
      </w:r>
    </w:p>
    <w:p w14:paraId="62E316EB"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3CF325FD" w14:textId="77777777" w:rsidR="00FD2651" w:rsidRPr="006073D7" w:rsidRDefault="0043613A">
      <w:pPr>
        <w:pBdr>
          <w:top w:val="nil"/>
          <w:left w:val="nil"/>
          <w:bottom w:val="nil"/>
          <w:right w:val="nil"/>
          <w:between w:val="nil"/>
        </w:pBdr>
        <w:jc w:val="center"/>
        <w:rPr>
          <w:rFonts w:ascii="Cambria" w:eastAsia="Cambria" w:hAnsi="Cambria" w:cs="Cambria"/>
          <w:color w:val="000000"/>
          <w:sz w:val="36"/>
          <w:szCs w:val="36"/>
        </w:rPr>
      </w:pPr>
      <w:r w:rsidRPr="006073D7">
        <w:rPr>
          <w:rFonts w:ascii="Cambria" w:eastAsia="Cambria" w:hAnsi="Cambria" w:cs="Cambria"/>
          <w:color w:val="000000"/>
          <w:sz w:val="36"/>
          <w:szCs w:val="36"/>
        </w:rPr>
        <w:t>(As Harmonized with Development Partners)</w:t>
      </w:r>
    </w:p>
    <w:p w14:paraId="570534F9" w14:textId="77777777" w:rsidR="00FD2651" w:rsidRDefault="00FD2651">
      <w:pPr>
        <w:pBdr>
          <w:top w:val="nil"/>
          <w:left w:val="nil"/>
          <w:bottom w:val="nil"/>
          <w:right w:val="nil"/>
          <w:between w:val="nil"/>
        </w:pBdr>
        <w:jc w:val="center"/>
        <w:rPr>
          <w:b/>
          <w:color w:val="000000"/>
          <w:sz w:val="32"/>
          <w:szCs w:val="32"/>
        </w:rPr>
      </w:pPr>
    </w:p>
    <w:p w14:paraId="5CEAFFBE" w14:textId="77777777" w:rsidR="003C242C" w:rsidRDefault="003C242C">
      <w:pPr>
        <w:pBdr>
          <w:top w:val="nil"/>
          <w:left w:val="nil"/>
          <w:bottom w:val="nil"/>
          <w:right w:val="nil"/>
          <w:between w:val="nil"/>
        </w:pBdr>
        <w:jc w:val="center"/>
        <w:rPr>
          <w:b/>
          <w:color w:val="000000"/>
          <w:sz w:val="32"/>
          <w:szCs w:val="32"/>
        </w:rPr>
      </w:pPr>
    </w:p>
    <w:p w14:paraId="3E62005A" w14:textId="77777777" w:rsidR="003C242C" w:rsidRDefault="003C242C">
      <w:pPr>
        <w:pBdr>
          <w:top w:val="nil"/>
          <w:left w:val="nil"/>
          <w:bottom w:val="nil"/>
          <w:right w:val="nil"/>
          <w:between w:val="nil"/>
        </w:pBdr>
        <w:jc w:val="center"/>
        <w:rPr>
          <w:b/>
          <w:color w:val="000000"/>
          <w:sz w:val="32"/>
          <w:szCs w:val="32"/>
        </w:rPr>
      </w:pPr>
    </w:p>
    <w:p w14:paraId="50B45EDA" w14:textId="77777777" w:rsidR="003C242C" w:rsidRPr="006073D7" w:rsidRDefault="003C242C">
      <w:pPr>
        <w:pBdr>
          <w:top w:val="nil"/>
          <w:left w:val="nil"/>
          <w:bottom w:val="nil"/>
          <w:right w:val="nil"/>
          <w:between w:val="nil"/>
        </w:pBdr>
        <w:jc w:val="center"/>
        <w:rPr>
          <w:b/>
          <w:color w:val="000000"/>
          <w:sz w:val="32"/>
          <w:szCs w:val="32"/>
        </w:rPr>
      </w:pPr>
    </w:p>
    <w:p w14:paraId="7DCE1B08" w14:textId="77777777" w:rsidR="00FD2651" w:rsidRPr="006073D7" w:rsidRDefault="00FD2651">
      <w:pPr>
        <w:pBdr>
          <w:top w:val="nil"/>
          <w:left w:val="nil"/>
          <w:bottom w:val="nil"/>
          <w:right w:val="nil"/>
          <w:between w:val="nil"/>
        </w:pBdr>
        <w:jc w:val="center"/>
        <w:rPr>
          <w:b/>
          <w:color w:val="000000"/>
          <w:sz w:val="32"/>
          <w:szCs w:val="32"/>
        </w:rPr>
      </w:pPr>
    </w:p>
    <w:p w14:paraId="22247ADF" w14:textId="76F24DBA" w:rsidR="00AE5E55" w:rsidRPr="00FD4FD5" w:rsidRDefault="00443D3D" w:rsidP="00AE5E55">
      <w:pPr>
        <w:pBdr>
          <w:top w:val="nil"/>
          <w:left w:val="nil"/>
          <w:bottom w:val="nil"/>
          <w:right w:val="nil"/>
          <w:between w:val="nil"/>
        </w:pBdr>
        <w:jc w:val="center"/>
        <w:rPr>
          <w:rFonts w:ascii="Cambria" w:eastAsia="Cambria" w:hAnsi="Cambria" w:cs="Cambria"/>
          <w:b/>
          <w:color w:val="000000"/>
          <w:sz w:val="22"/>
          <w:szCs w:val="26"/>
        </w:rPr>
      </w:pPr>
      <w:r>
        <w:rPr>
          <w:b/>
          <w:color w:val="000000"/>
          <w:sz w:val="72"/>
          <w:szCs w:val="134"/>
        </w:rPr>
        <w:t xml:space="preserve">Project </w:t>
      </w:r>
      <w:r w:rsidR="004C4350">
        <w:rPr>
          <w:b/>
          <w:color w:val="000000"/>
          <w:sz w:val="72"/>
          <w:szCs w:val="134"/>
        </w:rPr>
        <w:t>2023-12</w:t>
      </w:r>
      <w:r w:rsidR="00524665">
        <w:rPr>
          <w:b/>
          <w:color w:val="000000"/>
          <w:sz w:val="72"/>
          <w:szCs w:val="134"/>
        </w:rPr>
        <w:t>:</w:t>
      </w:r>
      <w:r w:rsidR="00524665" w:rsidRPr="00524665">
        <w:rPr>
          <w:b/>
          <w:color w:val="000000"/>
          <w:sz w:val="72"/>
          <w:szCs w:val="134"/>
        </w:rPr>
        <w:t xml:space="preserve"> </w:t>
      </w:r>
      <w:r w:rsidR="004C4350">
        <w:rPr>
          <w:b/>
          <w:color w:val="000000"/>
          <w:sz w:val="72"/>
          <w:szCs w:val="134"/>
        </w:rPr>
        <w:t xml:space="preserve">Purchase of Assorted Sizes </w:t>
      </w:r>
      <w:proofErr w:type="spellStart"/>
      <w:r w:rsidR="004C4350">
        <w:rPr>
          <w:b/>
          <w:color w:val="000000"/>
          <w:sz w:val="72"/>
          <w:szCs w:val="134"/>
        </w:rPr>
        <w:t>uPVC</w:t>
      </w:r>
      <w:proofErr w:type="spellEnd"/>
      <w:r w:rsidR="004C4350">
        <w:rPr>
          <w:b/>
          <w:color w:val="000000"/>
          <w:sz w:val="72"/>
          <w:szCs w:val="134"/>
        </w:rPr>
        <w:t xml:space="preserve"> Pipes Series 8 &amp; Series 10, Fixed Seal</w:t>
      </w:r>
    </w:p>
    <w:p w14:paraId="1EA233F6" w14:textId="77777777" w:rsidR="00FD2651" w:rsidRDefault="00FD2651">
      <w:pPr>
        <w:jc w:val="center"/>
        <w:rPr>
          <w:sz w:val="48"/>
          <w:szCs w:val="48"/>
        </w:rPr>
      </w:pPr>
    </w:p>
    <w:p w14:paraId="2D006DDF" w14:textId="77777777" w:rsidR="00443D3D" w:rsidRPr="006073D7" w:rsidRDefault="00443D3D" w:rsidP="00D4474B">
      <w:pPr>
        <w:rPr>
          <w:sz w:val="48"/>
          <w:szCs w:val="48"/>
        </w:rPr>
      </w:pPr>
    </w:p>
    <w:p w14:paraId="4FB0258E" w14:textId="77777777" w:rsidR="00FD2651" w:rsidRPr="006073D7" w:rsidRDefault="0043613A">
      <w:pPr>
        <w:jc w:val="center"/>
        <w:rPr>
          <w:sz w:val="48"/>
          <w:szCs w:val="48"/>
        </w:rPr>
      </w:pPr>
      <w:r w:rsidRPr="006073D7">
        <w:rPr>
          <w:sz w:val="48"/>
          <w:szCs w:val="48"/>
        </w:rPr>
        <w:t>Government of the Republic of the Philippines</w:t>
      </w:r>
    </w:p>
    <w:p w14:paraId="339D937A" w14:textId="77777777" w:rsidR="00FD2651" w:rsidRPr="006073D7" w:rsidRDefault="00FD2651">
      <w:pPr>
        <w:jc w:val="center"/>
        <w:rPr>
          <w:b/>
          <w:sz w:val="32"/>
          <w:szCs w:val="32"/>
        </w:rPr>
      </w:pPr>
    </w:p>
    <w:p w14:paraId="4AF5B459" w14:textId="77777777" w:rsidR="00FD2651" w:rsidRDefault="00FD2651" w:rsidP="00524665">
      <w:pPr>
        <w:rPr>
          <w:b/>
          <w:sz w:val="32"/>
          <w:szCs w:val="32"/>
        </w:rPr>
      </w:pPr>
    </w:p>
    <w:p w14:paraId="225B06AB" w14:textId="77777777" w:rsidR="00D4474B" w:rsidRDefault="00D4474B">
      <w:pPr>
        <w:jc w:val="center"/>
        <w:rPr>
          <w:b/>
          <w:sz w:val="32"/>
          <w:szCs w:val="32"/>
        </w:rPr>
      </w:pPr>
    </w:p>
    <w:p w14:paraId="7EFDDC49" w14:textId="77777777" w:rsidR="00524665" w:rsidRDefault="00524665">
      <w:pPr>
        <w:jc w:val="center"/>
        <w:rPr>
          <w:b/>
          <w:sz w:val="32"/>
          <w:szCs w:val="32"/>
        </w:rPr>
      </w:pPr>
    </w:p>
    <w:p w14:paraId="489CC4C4" w14:textId="77777777" w:rsidR="004C4350" w:rsidRDefault="004C4350">
      <w:pPr>
        <w:jc w:val="center"/>
        <w:rPr>
          <w:b/>
          <w:sz w:val="32"/>
          <w:szCs w:val="32"/>
        </w:rPr>
      </w:pPr>
    </w:p>
    <w:p w14:paraId="41357822" w14:textId="77777777" w:rsidR="004C4350" w:rsidRDefault="004C4350">
      <w:pPr>
        <w:jc w:val="center"/>
        <w:rPr>
          <w:b/>
          <w:sz w:val="32"/>
          <w:szCs w:val="32"/>
        </w:rPr>
      </w:pPr>
    </w:p>
    <w:p w14:paraId="3B4E7D87" w14:textId="77777777" w:rsidR="004C4350" w:rsidRDefault="004C4350">
      <w:pPr>
        <w:jc w:val="center"/>
        <w:rPr>
          <w:b/>
          <w:sz w:val="32"/>
          <w:szCs w:val="32"/>
        </w:rPr>
      </w:pPr>
    </w:p>
    <w:p w14:paraId="259852D4" w14:textId="77777777" w:rsidR="004C4350" w:rsidRPr="006073D7" w:rsidRDefault="004C4350">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3E094CD8" w:rsidR="00FD2651" w:rsidRPr="006073D7" w:rsidRDefault="0043613A">
      <w:pPr>
        <w:jc w:val="center"/>
        <w:rPr>
          <w:b/>
          <w:sz w:val="32"/>
          <w:szCs w:val="32"/>
        </w:rPr>
      </w:pPr>
      <w:r w:rsidRPr="006073D7">
        <w:rPr>
          <w:b/>
          <w:sz w:val="32"/>
          <w:szCs w:val="32"/>
        </w:rPr>
        <w:t>July 2020</w:t>
      </w:r>
    </w:p>
    <w:p w14:paraId="6523780C" w14:textId="77777777" w:rsidR="00915BEE" w:rsidRDefault="00915BEE">
      <w:pPr>
        <w:jc w:val="center"/>
        <w:rPr>
          <w:b/>
          <w:sz w:val="44"/>
          <w:szCs w:val="44"/>
        </w:rPr>
      </w:pPr>
    </w:p>
    <w:p w14:paraId="42A91A60" w14:textId="05D5D1C4" w:rsidR="00FD2651" w:rsidRPr="006073D7" w:rsidRDefault="000923E0">
      <w:pPr>
        <w:jc w:val="cente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3752DCB" wp14:editId="2DDA3A8C">
                <wp:simplePos x="0" y="0"/>
                <wp:positionH relativeFrom="page">
                  <wp:posOffset>-193040</wp:posOffset>
                </wp:positionH>
                <wp:positionV relativeFrom="page">
                  <wp:posOffset>9817735</wp:posOffset>
                </wp:positionV>
                <wp:extent cx="7916514" cy="894049"/>
                <wp:effectExtent l="0" t="0" r="27940" b="20955"/>
                <wp:wrapNone/>
                <wp:docPr id="15" name="Rectangle 15"/>
                <wp:cNvGraphicFramePr/>
                <a:graphic xmlns:a="http://schemas.openxmlformats.org/drawingml/2006/main">
                  <a:graphicData uri="http://schemas.microsoft.com/office/word/2010/wordprocessingShape">
                    <wps:wsp>
                      <wps:cNvSpPr/>
                      <wps:spPr>
                        <a:xfrm>
                          <a:off x="0" y="0"/>
                          <a:ext cx="7916514" cy="894049"/>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407127" w:rsidRDefault="00407127">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5.2pt;margin-top:773.05pt;width:623.35pt;height:70.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" fillcolor="#4f81bd" strokecolor="#4f81bd">
                <v:stroke startarrowwidth="narrow" startarrowlength="short" endarrowwidth="narrow" endarrowlength="short"/>
                <v:textbox inset="2.53958mm,2.53958mm,2.53958mm,2.53958mm">
                  <w:txbxContent>
                    <w:p w14:paraId="77DC8392" w14:textId="77777777" w:rsidR="00407127" w:rsidRDefault="00407127">
                      <w:pPr>
                        <w:jc w:val="left"/>
                        <w:textDirection w:val="btLr"/>
                      </w:pPr>
                    </w:p>
                  </w:txbxContent>
                </v:textbox>
                <w10:wrap anchorx="page" anchory="page"/>
              </v:rect>
            </w:pict>
          </mc:Fallback>
        </mc:AlternateContent>
      </w:r>
    </w:p>
    <w:p w14:paraId="16259A8C" w14:textId="12D9DB9E" w:rsidR="00FD2651" w:rsidRPr="006073D7" w:rsidRDefault="0043613A">
      <w:pPr>
        <w:jc w:val="center"/>
        <w:rPr>
          <w:b/>
          <w:sz w:val="44"/>
          <w:szCs w:val="44"/>
        </w:rPr>
      </w:pPr>
      <w:r w:rsidRPr="006073D7">
        <w:rPr>
          <w:b/>
          <w:sz w:val="44"/>
          <w:szCs w:val="44"/>
        </w:rPr>
        <w:lastRenderedPageBreak/>
        <w:t xml:space="preserve"> 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8"/>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8"/>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8"/>
        </w:numPr>
      </w:pPr>
      <w:r w:rsidRPr="006073D7">
        <w:t xml:space="preserve">This Preface and the footnotes or notes in italics included in the Invitation to Bid, Bid Data Sheet, </w:t>
      </w:r>
      <w:proofErr w:type="gramStart"/>
      <w:r w:rsidRPr="006073D7">
        <w:t>General</w:t>
      </w:r>
      <w:proofErr w:type="gramEnd"/>
      <w:r w:rsidRPr="006073D7">
        <w:t xml:space="preserve">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00298587" w14:textId="77777777" w:rsidR="00FD2651" w:rsidRPr="006073D7" w:rsidRDefault="0043613A">
      <w:pPr>
        <w:numPr>
          <w:ilvl w:val="0"/>
          <w:numId w:val="38"/>
        </w:numPr>
      </w:pPr>
      <w:r w:rsidRPr="006073D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8"/>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375DF5DB" w14:textId="77777777" w:rsidR="00E30052" w:rsidRDefault="0043613A">
      <w:pPr>
        <w:numPr>
          <w:ilvl w:val="0"/>
          <w:numId w:val="38"/>
        </w:numPr>
      </w:pPr>
      <w:r w:rsidRPr="006073D7">
        <w:t xml:space="preserve">For guidelines on the use of Bidding Forms and the procurement of Foreign-Assisted Projects, these will be covered by a separate issuance of the Government Procurement Policy Board. </w:t>
      </w:r>
    </w:p>
    <w:p w14:paraId="62E1208E" w14:textId="77777777" w:rsidR="00E30052" w:rsidRDefault="00E30052" w:rsidP="00E30052">
      <w:pPr>
        <w:pStyle w:val="ListParagraph"/>
      </w:pPr>
    </w:p>
    <w:p w14:paraId="6690616A" w14:textId="2AADA6B4" w:rsidR="00FD2651" w:rsidRPr="006073D7" w:rsidRDefault="0043613A" w:rsidP="00E30052">
      <w:pPr>
        <w:ind w:left="1440"/>
        <w:sectPr w:rsidR="00FD2651" w:rsidRPr="006073D7" w:rsidSect="00915BEE">
          <w:headerReference w:type="even" r:id="rId9"/>
          <w:footerReference w:type="even" r:id="rId10"/>
          <w:footerReference w:type="default" r:id="rId11"/>
          <w:footerReference w:type="first" r:id="rId12"/>
          <w:pgSz w:w="11909" w:h="16834"/>
          <w:pgMar w:top="1440" w:right="1440" w:bottom="0" w:left="1440" w:header="720" w:footer="720" w:gutter="0"/>
          <w:pgNumType w:start="0"/>
          <w:cols w:space="720" w:equalWidth="0">
            <w:col w:w="9029"/>
          </w:cols>
          <w:docGrid w:linePitch="326"/>
        </w:sectPr>
      </w:pPr>
      <w:r w:rsidRPr="006073D7">
        <w:t xml:space="preserve">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Content>
        <w:p w14:paraId="412E578D" w14:textId="7366E011" w:rsidR="00FA08A0" w:rsidRPr="00F841B0" w:rsidRDefault="00407127"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306FCF">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407127"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955108">
              <w:rPr>
                <w:b/>
                <w:bCs/>
                <w:noProof/>
                <w:webHidden/>
                <w:sz w:val="28"/>
                <w:szCs w:val="28"/>
              </w:rPr>
              <w:t>7</w:t>
            </w:r>
          </w:hyperlink>
        </w:p>
        <w:p w14:paraId="4BC2D274" w14:textId="55E02C69" w:rsidR="00FA08A0" w:rsidRPr="00F841B0" w:rsidRDefault="00407127"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955108">
              <w:rPr>
                <w:b/>
                <w:bCs/>
                <w:noProof/>
                <w:webHidden/>
                <w:sz w:val="28"/>
                <w:szCs w:val="28"/>
              </w:rPr>
              <w:t>11</w:t>
            </w:r>
          </w:hyperlink>
        </w:p>
        <w:p w14:paraId="0C1087EE" w14:textId="0F0B3571" w:rsidR="00FA08A0" w:rsidRDefault="00407127"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955108">
              <w:rPr>
                <w:noProof/>
                <w:webHidden/>
              </w:rPr>
              <w:t>12</w:t>
            </w:r>
          </w:hyperlink>
        </w:p>
        <w:p w14:paraId="713B7C7E" w14:textId="7E75FA2B" w:rsidR="00FA08A0" w:rsidRDefault="00407127"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955108">
              <w:rPr>
                <w:noProof/>
                <w:webHidden/>
              </w:rPr>
              <w:t>12</w:t>
            </w:r>
          </w:hyperlink>
        </w:p>
        <w:p w14:paraId="02CD16DA" w14:textId="3A6A30E8" w:rsidR="00FA08A0" w:rsidRDefault="00407127"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955108">
              <w:rPr>
                <w:noProof/>
                <w:webHidden/>
              </w:rPr>
              <w:t>12</w:t>
            </w:r>
          </w:hyperlink>
        </w:p>
        <w:p w14:paraId="10F26D15" w14:textId="7653E3DE" w:rsidR="00FA08A0" w:rsidRDefault="00407127"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955108">
              <w:rPr>
                <w:noProof/>
                <w:webHidden/>
              </w:rPr>
              <w:t>13</w:t>
            </w:r>
          </w:hyperlink>
        </w:p>
        <w:p w14:paraId="3F4F87D6" w14:textId="5F1831C7" w:rsidR="00FA08A0" w:rsidRDefault="00407127"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955108">
              <w:rPr>
                <w:noProof/>
                <w:webHidden/>
              </w:rPr>
              <w:t>13</w:t>
            </w:r>
          </w:hyperlink>
        </w:p>
        <w:p w14:paraId="691AF8FA" w14:textId="37B6C589" w:rsidR="00FA08A0" w:rsidRDefault="00407127"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955108">
              <w:rPr>
                <w:noProof/>
                <w:webHidden/>
              </w:rPr>
              <w:t>14</w:t>
            </w:r>
          </w:hyperlink>
        </w:p>
        <w:p w14:paraId="4ACE7FA9" w14:textId="41A88DFB" w:rsidR="00FA08A0" w:rsidRDefault="00407127"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955108">
              <w:rPr>
                <w:noProof/>
                <w:webHidden/>
              </w:rPr>
              <w:t>14</w:t>
            </w:r>
          </w:hyperlink>
        </w:p>
        <w:p w14:paraId="6F04655C" w14:textId="29F640E5" w:rsidR="00FA08A0" w:rsidRDefault="00407127"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955108">
              <w:rPr>
                <w:noProof/>
                <w:webHidden/>
              </w:rPr>
              <w:t>15</w:t>
            </w:r>
          </w:hyperlink>
        </w:p>
        <w:p w14:paraId="16B17B00" w14:textId="6172E8D8" w:rsidR="00FA08A0" w:rsidRDefault="00407127"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955108">
              <w:rPr>
                <w:noProof/>
                <w:webHidden/>
              </w:rPr>
              <w:t>15</w:t>
            </w:r>
          </w:hyperlink>
        </w:p>
        <w:p w14:paraId="31C87D27" w14:textId="630886D5" w:rsidR="00FA08A0" w:rsidRDefault="00407127"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955108">
              <w:rPr>
                <w:noProof/>
                <w:webHidden/>
              </w:rPr>
              <w:t>15</w:t>
            </w:r>
          </w:hyperlink>
        </w:p>
        <w:p w14:paraId="737605F3" w14:textId="27278CE2" w:rsidR="00FA08A0" w:rsidRDefault="00407127"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955108">
              <w:rPr>
                <w:noProof/>
                <w:webHidden/>
              </w:rPr>
              <w:t>16</w:t>
            </w:r>
          </w:hyperlink>
        </w:p>
        <w:p w14:paraId="11CF31BE" w14:textId="64E5D15C" w:rsidR="00FA08A0" w:rsidRDefault="00407127"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955108">
              <w:rPr>
                <w:noProof/>
                <w:webHidden/>
              </w:rPr>
              <w:t>16</w:t>
            </w:r>
          </w:hyperlink>
        </w:p>
        <w:p w14:paraId="54B4003E" w14:textId="0F7E62A1" w:rsidR="00FA08A0" w:rsidRDefault="00407127"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955108">
              <w:rPr>
                <w:noProof/>
                <w:webHidden/>
              </w:rPr>
              <w:t>17</w:t>
            </w:r>
          </w:hyperlink>
        </w:p>
        <w:p w14:paraId="187A2989" w14:textId="00AD5CA2" w:rsidR="00FA08A0" w:rsidRDefault="00407127"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955108">
              <w:rPr>
                <w:noProof/>
                <w:webHidden/>
              </w:rPr>
              <w:t>17</w:t>
            </w:r>
          </w:hyperlink>
        </w:p>
        <w:p w14:paraId="21982C89" w14:textId="79DA412D" w:rsidR="00FA08A0" w:rsidRDefault="00407127"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955108">
              <w:rPr>
                <w:noProof/>
                <w:webHidden/>
              </w:rPr>
              <w:t>18</w:t>
            </w:r>
          </w:hyperlink>
        </w:p>
        <w:p w14:paraId="65F14D59" w14:textId="32961257" w:rsidR="00FA08A0" w:rsidRDefault="00407127"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955108">
              <w:rPr>
                <w:noProof/>
                <w:webHidden/>
              </w:rPr>
              <w:t>18</w:t>
            </w:r>
          </w:hyperlink>
        </w:p>
        <w:p w14:paraId="75313768" w14:textId="6612F06C" w:rsidR="00FA08A0" w:rsidRDefault="00407127"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955108">
              <w:rPr>
                <w:noProof/>
                <w:webHidden/>
              </w:rPr>
              <w:t>18</w:t>
            </w:r>
          </w:hyperlink>
        </w:p>
        <w:p w14:paraId="7C277615" w14:textId="5959495A" w:rsidR="00FA08A0" w:rsidRDefault="00407127"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955108">
              <w:rPr>
                <w:noProof/>
                <w:webHidden/>
              </w:rPr>
              <w:t>19</w:t>
            </w:r>
          </w:hyperlink>
        </w:p>
        <w:p w14:paraId="10E9F3A6" w14:textId="146FDD0D" w:rsidR="00FA08A0" w:rsidRDefault="00407127"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955108">
              <w:rPr>
                <w:noProof/>
                <w:webHidden/>
              </w:rPr>
              <w:t>19</w:t>
            </w:r>
          </w:hyperlink>
        </w:p>
        <w:p w14:paraId="7A34F00F" w14:textId="2D6A7CBE" w:rsidR="00FA08A0" w:rsidRDefault="00407127"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955108">
              <w:rPr>
                <w:noProof/>
                <w:webHidden/>
              </w:rPr>
              <w:t>20</w:t>
            </w:r>
          </w:hyperlink>
        </w:p>
        <w:p w14:paraId="5BEA5799" w14:textId="07DEE7FD" w:rsidR="00FA08A0" w:rsidRDefault="00407127"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955108">
              <w:rPr>
                <w:noProof/>
                <w:webHidden/>
              </w:rPr>
              <w:t>20</w:t>
            </w:r>
          </w:hyperlink>
        </w:p>
        <w:p w14:paraId="482F7501" w14:textId="20ABFAB0" w:rsidR="00FA08A0" w:rsidRPr="00F841B0" w:rsidRDefault="00407127"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955108">
              <w:rPr>
                <w:b/>
                <w:bCs/>
                <w:noProof/>
                <w:webHidden/>
                <w:sz w:val="28"/>
                <w:szCs w:val="28"/>
              </w:rPr>
              <w:t>22</w:t>
            </w:r>
          </w:hyperlink>
        </w:p>
        <w:p w14:paraId="5FA87AD5" w14:textId="18A435BA" w:rsidR="00FA08A0" w:rsidRPr="00F841B0" w:rsidRDefault="00407127"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955108">
              <w:rPr>
                <w:b/>
                <w:bCs/>
                <w:noProof/>
                <w:webHidden/>
                <w:sz w:val="28"/>
                <w:szCs w:val="28"/>
              </w:rPr>
              <w:t>24</w:t>
            </w:r>
          </w:hyperlink>
        </w:p>
        <w:p w14:paraId="5D7D248E" w14:textId="431176FD" w:rsidR="00FA08A0" w:rsidRDefault="00407127"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955108">
              <w:rPr>
                <w:noProof/>
                <w:webHidden/>
              </w:rPr>
              <w:t>25</w:t>
            </w:r>
          </w:hyperlink>
        </w:p>
        <w:p w14:paraId="24F039FF" w14:textId="20671CF3" w:rsidR="00FA08A0" w:rsidRDefault="00407127"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955108">
              <w:rPr>
                <w:noProof/>
                <w:webHidden/>
              </w:rPr>
              <w:t>25</w:t>
            </w:r>
          </w:hyperlink>
        </w:p>
        <w:p w14:paraId="2EEDC062" w14:textId="1CD0C4E9" w:rsidR="00FA08A0" w:rsidRDefault="00407127"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955108">
              <w:rPr>
                <w:noProof/>
                <w:webHidden/>
              </w:rPr>
              <w:t>25</w:t>
            </w:r>
          </w:hyperlink>
        </w:p>
        <w:p w14:paraId="71FA33C9" w14:textId="2CFBC165" w:rsidR="00FA08A0" w:rsidRDefault="00407127"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955108">
              <w:rPr>
                <w:noProof/>
                <w:webHidden/>
              </w:rPr>
              <w:t>26</w:t>
            </w:r>
          </w:hyperlink>
        </w:p>
        <w:p w14:paraId="26A18B1A" w14:textId="4391C65E" w:rsidR="00FA08A0" w:rsidRDefault="00407127"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955108">
              <w:rPr>
                <w:noProof/>
                <w:webHidden/>
              </w:rPr>
              <w:t>26</w:t>
            </w:r>
          </w:hyperlink>
        </w:p>
        <w:p w14:paraId="1E621946" w14:textId="7AE5BC72" w:rsidR="00FA08A0" w:rsidRDefault="00407127"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955108">
              <w:rPr>
                <w:noProof/>
                <w:webHidden/>
              </w:rPr>
              <w:t>26</w:t>
            </w:r>
          </w:hyperlink>
        </w:p>
        <w:p w14:paraId="34704814" w14:textId="29DCBAC6" w:rsidR="00FA08A0" w:rsidRPr="00F841B0" w:rsidRDefault="00407127"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955108">
              <w:rPr>
                <w:b/>
                <w:bCs/>
                <w:noProof/>
                <w:webHidden/>
                <w:sz w:val="28"/>
                <w:szCs w:val="28"/>
              </w:rPr>
              <w:t>27</w:t>
            </w:r>
          </w:hyperlink>
        </w:p>
        <w:p w14:paraId="528A0334" w14:textId="5AF399E6" w:rsidR="00FA08A0" w:rsidRPr="00F841B0" w:rsidRDefault="00407127"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955108">
              <w:rPr>
                <w:b/>
                <w:bCs/>
                <w:noProof/>
                <w:webHidden/>
                <w:sz w:val="28"/>
                <w:szCs w:val="28"/>
              </w:rPr>
              <w:t>32</w:t>
            </w:r>
          </w:hyperlink>
        </w:p>
        <w:p w14:paraId="4D561ECE" w14:textId="6103E372" w:rsidR="00FA08A0" w:rsidRPr="00F841B0" w:rsidRDefault="00407127"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955108">
              <w:rPr>
                <w:b/>
                <w:bCs/>
                <w:noProof/>
                <w:webHidden/>
                <w:sz w:val="28"/>
                <w:szCs w:val="28"/>
              </w:rPr>
              <w:t>34</w:t>
            </w:r>
          </w:hyperlink>
        </w:p>
        <w:p w14:paraId="4023C111" w14:textId="02A167ED" w:rsidR="00FA08A0" w:rsidRPr="00F841B0" w:rsidRDefault="00407127"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955108">
              <w:rPr>
                <w:b/>
                <w:bCs/>
                <w:noProof/>
                <w:webHidden/>
                <w:sz w:val="28"/>
                <w:szCs w:val="28"/>
              </w:rPr>
              <w:t>38</w:t>
            </w:r>
          </w:hyperlink>
        </w:p>
        <w:p w14:paraId="59DE2C0F" w14:textId="36B28736" w:rsidR="00FD2651" w:rsidRPr="006073D7" w:rsidRDefault="00407127"/>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w:t>
      </w:r>
      <w:proofErr w:type="spellStart"/>
      <w:r w:rsidRPr="006073D7">
        <w:t>ng</w:t>
      </w:r>
      <w:proofErr w:type="spellEnd"/>
      <w:r w:rsidRPr="006073D7">
        <w:t xml:space="preserve">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w:t>
      </w:r>
      <w:proofErr w:type="gramStart"/>
      <w:r w:rsidRPr="006073D7">
        <w:t>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pPr>
              <w:numPr>
                <w:ilvl w:val="0"/>
                <w:numId w:val="6"/>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pPr>
              <w:numPr>
                <w:ilvl w:val="0"/>
                <w:numId w:val="6"/>
              </w:numPr>
            </w:pPr>
            <w:r w:rsidRPr="006073D7">
              <w:t>The place where the Bidding Documents may be acquired or the website where it may be downloaded;</w:t>
            </w:r>
          </w:p>
          <w:p w14:paraId="063B3852" w14:textId="77777777" w:rsidR="00FD2651" w:rsidRPr="006073D7" w:rsidRDefault="0043613A">
            <w:pPr>
              <w:numPr>
                <w:ilvl w:val="0"/>
                <w:numId w:val="6"/>
              </w:numPr>
            </w:pPr>
            <w:r w:rsidRPr="006073D7">
              <w:t>The deadline for the submission and receipt of bids; and</w:t>
            </w:r>
          </w:p>
          <w:p w14:paraId="28EC472E" w14:textId="77777777" w:rsidR="00FD2651" w:rsidRPr="006073D7" w:rsidRDefault="0043613A">
            <w:pPr>
              <w:numPr>
                <w:ilvl w:val="0"/>
                <w:numId w:val="6"/>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3644BF35" w14:textId="77777777" w:rsidR="00AE5E55" w:rsidRPr="00256C84" w:rsidRDefault="00AE5E55" w:rsidP="00AE5E55">
      <w:pPr>
        <w:pStyle w:val="Title"/>
        <w:rPr>
          <w:rFonts w:ascii="Times New Roman" w:hAnsi="Times New Roman" w:cs="Times New Roman"/>
          <w:b/>
        </w:rPr>
      </w:pPr>
      <w:r w:rsidRPr="00256C84">
        <w:rPr>
          <w:rFonts w:ascii="Times New Roman" w:hAnsi="Times New Roman" w:cs="Times New Roman"/>
          <w:b/>
        </w:rPr>
        <w:lastRenderedPageBreak/>
        <w:t>Republic of the Philippines</w:t>
      </w:r>
    </w:p>
    <w:p w14:paraId="06682B06" w14:textId="77777777" w:rsidR="00AE5E55" w:rsidRPr="00256C84" w:rsidRDefault="00AE5E55" w:rsidP="00AE5E55">
      <w:pPr>
        <w:jc w:val="center"/>
        <w:rPr>
          <w:b/>
          <w:bCs/>
        </w:rPr>
      </w:pPr>
      <w:r w:rsidRPr="00256C84">
        <w:rPr>
          <w:b/>
          <w:bCs/>
        </w:rPr>
        <w:t>GENERAL SANTOS CITY WATER DISTRICT</w:t>
      </w:r>
    </w:p>
    <w:p w14:paraId="654745B1" w14:textId="77777777" w:rsidR="00AE5E55" w:rsidRPr="00256C84" w:rsidRDefault="00AE5E55" w:rsidP="00AE5E55">
      <w:pPr>
        <w:jc w:val="center"/>
        <w:rPr>
          <w:bCs/>
        </w:rPr>
      </w:pPr>
      <w:r w:rsidRPr="00256C84">
        <w:rPr>
          <w:bCs/>
        </w:rPr>
        <w:t xml:space="preserve">E. Fernandez St., </w:t>
      </w:r>
      <w:proofErr w:type="spellStart"/>
      <w:r w:rsidRPr="00256C84">
        <w:rPr>
          <w:bCs/>
        </w:rPr>
        <w:t>Lagao</w:t>
      </w:r>
      <w:proofErr w:type="spellEnd"/>
      <w:r w:rsidRPr="00256C84">
        <w:rPr>
          <w:bCs/>
        </w:rPr>
        <w:t>, General Santos City</w:t>
      </w:r>
    </w:p>
    <w:p w14:paraId="7A498032" w14:textId="77777777" w:rsidR="00AE5E55" w:rsidRPr="00256C84" w:rsidRDefault="00AE5E55" w:rsidP="00AE5E55">
      <w:pPr>
        <w:jc w:val="center"/>
        <w:rPr>
          <w:bCs/>
        </w:rPr>
      </w:pPr>
      <w:r w:rsidRPr="00256C84">
        <w:rPr>
          <w:bCs/>
        </w:rPr>
        <w:t>083-301-0542 local 121/Telefax 553-4960</w:t>
      </w:r>
    </w:p>
    <w:p w14:paraId="70C809C1" w14:textId="77777777" w:rsidR="00AE5E55" w:rsidRPr="00256C84" w:rsidRDefault="00AE5E55" w:rsidP="00AE5E55">
      <w:pPr>
        <w:jc w:val="center"/>
        <w:rPr>
          <w:bCs/>
        </w:rPr>
      </w:pPr>
      <w:r w:rsidRPr="00256C84">
        <w:rPr>
          <w:bCs/>
        </w:rPr>
        <w:t>www.gensanwater.gov.ph</w:t>
      </w:r>
    </w:p>
    <w:p w14:paraId="452B1A3D" w14:textId="77777777" w:rsidR="00AE5E55" w:rsidRPr="006073D7" w:rsidRDefault="00AE5E55" w:rsidP="00AE5E55">
      <w:pPr>
        <w:ind w:right="389"/>
        <w:jc w:val="center"/>
        <w:rPr>
          <w:b/>
          <w:sz w:val="36"/>
          <w:szCs w:val="36"/>
        </w:rPr>
      </w:pPr>
    </w:p>
    <w:p w14:paraId="219A6A02" w14:textId="3471FC89" w:rsidR="00AE5E55" w:rsidRPr="006073D7" w:rsidRDefault="00AE5E55" w:rsidP="00AE5E55">
      <w:pPr>
        <w:tabs>
          <w:tab w:val="center" w:pos="4680"/>
        </w:tabs>
        <w:ind w:right="29"/>
        <w:jc w:val="center"/>
        <w:rPr>
          <w:b/>
          <w:i/>
          <w:sz w:val="36"/>
          <w:szCs w:val="36"/>
        </w:rPr>
      </w:pPr>
      <w:r w:rsidRPr="006073D7">
        <w:rPr>
          <w:rFonts w:ascii="Times" w:eastAsia="Times" w:hAnsi="Times" w:cs="Times"/>
          <w:b/>
          <w:smallCaps/>
          <w:sz w:val="36"/>
          <w:szCs w:val="36"/>
        </w:rPr>
        <w:t xml:space="preserve">Invitation to Bid for </w:t>
      </w:r>
      <w:r>
        <w:rPr>
          <w:b/>
          <w:i/>
          <w:sz w:val="36"/>
          <w:szCs w:val="36"/>
        </w:rPr>
        <w:t xml:space="preserve">Project </w:t>
      </w:r>
      <w:r w:rsidR="00D4474B">
        <w:rPr>
          <w:b/>
          <w:i/>
          <w:sz w:val="36"/>
          <w:szCs w:val="36"/>
        </w:rPr>
        <w:t>2023-</w:t>
      </w:r>
      <w:r w:rsidR="00524665">
        <w:rPr>
          <w:b/>
          <w:i/>
          <w:sz w:val="36"/>
          <w:szCs w:val="36"/>
        </w:rPr>
        <w:t>1</w:t>
      </w:r>
      <w:r w:rsidR="004C4350">
        <w:rPr>
          <w:b/>
          <w:i/>
          <w:sz w:val="36"/>
          <w:szCs w:val="36"/>
        </w:rPr>
        <w:t>2: Purchase of Assorted Sizes UPVC Pipes Series 8 and Series 10, Fixed Seal</w:t>
      </w:r>
    </w:p>
    <w:p w14:paraId="6B95D5FA" w14:textId="77777777" w:rsidR="00FD2651" w:rsidRPr="006073D7" w:rsidRDefault="00FD2651" w:rsidP="00A92C0A">
      <w:pPr>
        <w:ind w:right="389"/>
        <w:jc w:val="center"/>
        <w:rPr>
          <w:b/>
        </w:rPr>
      </w:pPr>
    </w:p>
    <w:p w14:paraId="6E3ECDE8" w14:textId="77777777" w:rsidR="00FD2651" w:rsidRPr="006073D7" w:rsidRDefault="00FD2651" w:rsidP="00A92C0A">
      <w:pPr>
        <w:ind w:right="389"/>
      </w:pPr>
    </w:p>
    <w:p w14:paraId="7A6E214F" w14:textId="0EDC5800" w:rsidR="00FD2651" w:rsidRPr="00524665" w:rsidRDefault="0043613A" w:rsidP="00F841B0">
      <w:pPr>
        <w:numPr>
          <w:ilvl w:val="0"/>
          <w:numId w:val="12"/>
        </w:numPr>
        <w:ind w:left="720" w:right="29" w:hanging="720"/>
      </w:pPr>
      <w:r w:rsidRPr="006073D7">
        <w:t xml:space="preserve">The </w:t>
      </w:r>
      <w:r w:rsidR="00AE5E55" w:rsidRPr="00AE5E55">
        <w:rPr>
          <w:b/>
          <w:i/>
        </w:rPr>
        <w:t>General Santos City Water District</w:t>
      </w:r>
      <w:r w:rsidRPr="00AE5E55">
        <w:t xml:space="preserve">, through the </w:t>
      </w:r>
      <w:r w:rsidR="00F22D73">
        <w:rPr>
          <w:b/>
          <w:i/>
        </w:rPr>
        <w:t>CAPEX 2023</w:t>
      </w:r>
      <w:r w:rsidRPr="00AE5E55">
        <w:rPr>
          <w:i/>
        </w:rPr>
        <w:t xml:space="preserve"> </w:t>
      </w:r>
      <w:r w:rsidRPr="00AE5E55">
        <w:t xml:space="preserve">intends to apply the </w:t>
      </w:r>
      <w:r w:rsidRPr="00524665">
        <w:t xml:space="preserve">sum of </w:t>
      </w:r>
      <w:r w:rsidR="004C4350">
        <w:rPr>
          <w:b/>
        </w:rPr>
        <w:t>Two Million Nine Hundred Eighty Eight Thousand Three Hundred Pesos Only</w:t>
      </w:r>
      <w:r w:rsidR="00524665">
        <w:rPr>
          <w:b/>
          <w:i/>
        </w:rPr>
        <w:t xml:space="preserve"> (</w:t>
      </w:r>
      <w:proofErr w:type="spellStart"/>
      <w:r w:rsidR="00524665">
        <w:rPr>
          <w:b/>
          <w:i/>
        </w:rPr>
        <w:t>Php</w:t>
      </w:r>
      <w:proofErr w:type="spellEnd"/>
      <w:r w:rsidR="00524665">
        <w:rPr>
          <w:b/>
          <w:i/>
        </w:rPr>
        <w:t xml:space="preserve"> 1,664,000.00</w:t>
      </w:r>
      <w:r w:rsidR="00AE5E55" w:rsidRPr="00524665">
        <w:rPr>
          <w:b/>
          <w:i/>
        </w:rPr>
        <w:t>)</w:t>
      </w:r>
      <w:r w:rsidR="00AE5E55" w:rsidRPr="00524665">
        <w:t xml:space="preserve"> </w:t>
      </w:r>
      <w:r w:rsidRPr="00524665">
        <w:t>bein</w:t>
      </w:r>
      <w:r w:rsidR="004E5437">
        <w:t xml:space="preserve">g the ABC to payments under the </w:t>
      </w:r>
      <w:r w:rsidR="004E5437" w:rsidRPr="004E5437">
        <w:rPr>
          <w:i/>
        </w:rPr>
        <w:t xml:space="preserve">one lot </w:t>
      </w:r>
      <w:r w:rsidR="004E5437">
        <w:rPr>
          <w:i/>
        </w:rPr>
        <w:t>lump-</w:t>
      </w:r>
      <w:r w:rsidR="004E5437" w:rsidRPr="004E5437">
        <w:rPr>
          <w:i/>
        </w:rPr>
        <w:t>sum basis</w:t>
      </w:r>
      <w:r w:rsidR="004E5437">
        <w:t xml:space="preserve"> contract</w:t>
      </w:r>
      <w:r w:rsidRPr="00524665">
        <w:t xml:space="preserve"> for </w:t>
      </w:r>
      <w:r w:rsidR="004C4350">
        <w:rPr>
          <w:b/>
          <w:i/>
        </w:rPr>
        <w:t xml:space="preserve">Project 2023-12: Purchase of Assorted Sizes </w:t>
      </w:r>
      <w:proofErr w:type="spellStart"/>
      <w:r w:rsidR="004C4350">
        <w:rPr>
          <w:b/>
          <w:i/>
        </w:rPr>
        <w:t>uPVC</w:t>
      </w:r>
      <w:proofErr w:type="spellEnd"/>
      <w:r w:rsidR="004C4350">
        <w:rPr>
          <w:b/>
          <w:i/>
        </w:rPr>
        <w:t xml:space="preserve"> Pipes Series 8 &amp; Series 10, Fixed Seal</w:t>
      </w:r>
      <w:r w:rsidR="004E5437">
        <w:t xml:space="preserve">. </w:t>
      </w:r>
      <w:r w:rsidRPr="00524665">
        <w:t xml:space="preserve">Bids received in excess of the ABC shall be automatically rejected </w:t>
      </w:r>
      <w:proofErr w:type="spellStart"/>
      <w:r w:rsidRPr="00524665">
        <w:t>at</w:t>
      </w:r>
      <w:proofErr w:type="spellEnd"/>
      <w:r w:rsidRPr="00524665">
        <w:t xml:space="preserve"> bid opening.</w:t>
      </w:r>
    </w:p>
    <w:p w14:paraId="220DDBE4" w14:textId="77777777" w:rsidR="00FD2651" w:rsidRPr="006073D7" w:rsidRDefault="00FD2651" w:rsidP="00473F60">
      <w:pPr>
        <w:ind w:right="29"/>
        <w:rPr>
          <w:i/>
        </w:rPr>
      </w:pPr>
    </w:p>
    <w:p w14:paraId="08B98908" w14:textId="0CC444DF" w:rsidR="00FD2651" w:rsidRPr="006073D7" w:rsidRDefault="0043613A" w:rsidP="00F841B0">
      <w:pPr>
        <w:numPr>
          <w:ilvl w:val="0"/>
          <w:numId w:val="12"/>
        </w:numPr>
        <w:ind w:left="720" w:right="29" w:hanging="720"/>
      </w:pPr>
      <w:r w:rsidRPr="006073D7">
        <w:t xml:space="preserve">The </w:t>
      </w:r>
      <w:r w:rsidR="00AE5E55" w:rsidRPr="00AE5E55">
        <w:rPr>
          <w:b/>
          <w:i/>
        </w:rPr>
        <w:t>General Santos City Water District</w:t>
      </w:r>
      <w:r w:rsidR="00AE5E55" w:rsidRPr="006073D7">
        <w:t xml:space="preserve"> </w:t>
      </w:r>
      <w:r w:rsidRPr="006073D7">
        <w:t>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004C4350">
        <w:rPr>
          <w:b/>
          <w:i/>
        </w:rPr>
        <w:t xml:space="preserve">Sixty (60) </w:t>
      </w:r>
      <w:r w:rsidR="007045E1">
        <w:rPr>
          <w:b/>
          <w:i/>
        </w:rPr>
        <w:t>Calendar Days</w:t>
      </w:r>
      <w:r w:rsidRPr="006073D7">
        <w:t xml:space="preserve">.  Bidders should have completed, within </w:t>
      </w:r>
      <w:r w:rsidR="007045E1">
        <w:rPr>
          <w:b/>
          <w:i/>
        </w:rPr>
        <w:t>five (5) years</w:t>
      </w:r>
      <w:r w:rsidR="00AE5E55" w:rsidRPr="006073D7">
        <w:t xml:space="preserve"> </w:t>
      </w:r>
      <w:r w:rsidRPr="006073D7">
        <w:t>from the date of submission and receipt of bids, a contract similar to the Project.  The description of an eligible bidder is contained in the Bidding Documents, particularly, in Section II (Instructions to Bidders).</w:t>
      </w:r>
    </w:p>
    <w:p w14:paraId="0FE833E9" w14:textId="77777777" w:rsidR="00FD2651" w:rsidRPr="006073D7" w:rsidRDefault="00FD2651" w:rsidP="0009750A">
      <w:pPr>
        <w:ind w:right="29"/>
      </w:pPr>
    </w:p>
    <w:p w14:paraId="5A1C2199" w14:textId="77777777" w:rsidR="00FD2651" w:rsidRPr="006073D7" w:rsidRDefault="0043613A" w:rsidP="00F841B0">
      <w:pPr>
        <w:numPr>
          <w:ilvl w:val="0"/>
          <w:numId w:val="12"/>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2F9F5AC4" w14:textId="77777777" w:rsidR="00FD2651" w:rsidRPr="006073D7" w:rsidRDefault="00FD2651" w:rsidP="0009750A">
      <w:pPr>
        <w:ind w:right="29"/>
      </w:pPr>
    </w:p>
    <w:p w14:paraId="47E7C414" w14:textId="77777777" w:rsidR="00AE5E55" w:rsidRPr="006073D7" w:rsidRDefault="00AE5E55" w:rsidP="00AE5E55">
      <w:pPr>
        <w:numPr>
          <w:ilvl w:val="0"/>
          <w:numId w:val="12"/>
        </w:numPr>
        <w:ind w:left="720" w:right="29" w:hanging="720"/>
      </w:pPr>
      <w:r w:rsidRPr="006073D7">
        <w:t xml:space="preserve">Prospective Bidders may obtain further information from </w:t>
      </w:r>
      <w:r>
        <w:rPr>
          <w:b/>
          <w:i/>
        </w:rPr>
        <w:t xml:space="preserve">General Santos City Water District </w:t>
      </w:r>
      <w:r w:rsidRPr="006073D7">
        <w:t xml:space="preserve">and inspect the Bidding Documents at the address given below during </w:t>
      </w:r>
      <w:r>
        <w:rPr>
          <w:b/>
          <w:i/>
        </w:rPr>
        <w:t>8:00am – 5:00pm</w:t>
      </w:r>
      <w:r w:rsidRPr="006073D7">
        <w:t>.</w:t>
      </w:r>
    </w:p>
    <w:p w14:paraId="6D87955F" w14:textId="77777777" w:rsidR="00FD2651" w:rsidRPr="006073D7" w:rsidRDefault="00FD2651" w:rsidP="00F841B0">
      <w:pPr>
        <w:ind w:left="720" w:right="29"/>
      </w:pPr>
    </w:p>
    <w:p w14:paraId="057A5A6C" w14:textId="7A78A87C" w:rsidR="00FD2651" w:rsidRPr="006073D7" w:rsidRDefault="0043613A" w:rsidP="00F841B0">
      <w:pPr>
        <w:numPr>
          <w:ilvl w:val="0"/>
          <w:numId w:val="12"/>
        </w:numPr>
        <w:ind w:left="709" w:right="29" w:hanging="709"/>
      </w:pPr>
      <w:bookmarkStart w:id="5" w:name="_heading=h.tyjcwt" w:colFirst="0" w:colLast="0"/>
      <w:bookmarkEnd w:id="5"/>
      <w:r w:rsidRPr="006073D7">
        <w:t>A complete set of Bidding Documents may be ac</w:t>
      </w:r>
      <w:r w:rsidR="00013CF1">
        <w:t xml:space="preserve">quired by interested Bidders on </w:t>
      </w:r>
      <w:r w:rsidR="004C4350">
        <w:rPr>
          <w:b/>
          <w:i/>
        </w:rPr>
        <w:t>October 9 – October 31</w:t>
      </w:r>
      <w:r w:rsidR="00FD7488">
        <w:rPr>
          <w:b/>
          <w:i/>
        </w:rPr>
        <w:t>, 2023</w:t>
      </w:r>
      <w:r w:rsidR="00667D4A">
        <w:rPr>
          <w:b/>
          <w:i/>
        </w:rPr>
        <w:t xml:space="preserve"> </w:t>
      </w:r>
      <w:r w:rsidR="00AE5E55">
        <w:rPr>
          <w:b/>
          <w:i/>
        </w:rPr>
        <w:t>12nn</w:t>
      </w:r>
      <w:r w:rsidR="00AE5E55" w:rsidRPr="006073D7">
        <w:t xml:space="preserve"> </w:t>
      </w:r>
      <w:r w:rsidRPr="006073D7">
        <w:t>from the given address and website</w:t>
      </w:r>
      <w:r w:rsidR="0012602E">
        <w:t>(</w:t>
      </w:r>
      <w:r w:rsidRPr="006073D7">
        <w:t>s</w:t>
      </w:r>
      <w:r w:rsidR="0012602E">
        <w:t>)</w:t>
      </w:r>
      <w:r w:rsidRPr="006073D7">
        <w:t xml:space="preserve"> below</w:t>
      </w:r>
      <w:r w:rsidR="00AE5E55">
        <w:rPr>
          <w:i/>
        </w:rPr>
        <w:t xml:space="preserve"> </w:t>
      </w:r>
      <w:r w:rsidRPr="006073D7">
        <w:rPr>
          <w:i/>
        </w:rPr>
        <w:t xml:space="preserve">and upon payment of the applicable fee for the Bidding Documents, pursuant to the latest Guidelines issued by the GPPB, in the amount of </w:t>
      </w:r>
      <w:proofErr w:type="spellStart"/>
      <w:r w:rsidR="00667D4A">
        <w:rPr>
          <w:b/>
          <w:i/>
        </w:rPr>
        <w:t>Php</w:t>
      </w:r>
      <w:proofErr w:type="spellEnd"/>
      <w:r w:rsidR="00667D4A">
        <w:rPr>
          <w:b/>
          <w:i/>
        </w:rPr>
        <w:t xml:space="preserve"> 5</w:t>
      </w:r>
      <w:r w:rsidR="00AE5E55">
        <w:rPr>
          <w:b/>
          <w:i/>
        </w:rPr>
        <w:t>,000.00</w:t>
      </w:r>
      <w:r w:rsidRPr="006073D7">
        <w:t xml:space="preserve"> The Procuring Entity shall allow the bidder to present its proof of payment for the </w:t>
      </w:r>
      <w:r w:rsidR="00AE5E55">
        <w:t xml:space="preserve">fees </w:t>
      </w:r>
      <w:r w:rsidR="0009750A">
        <w:rPr>
          <w:b/>
          <w:i/>
        </w:rPr>
        <w:t xml:space="preserve">will be presented </w:t>
      </w:r>
      <w:r w:rsidR="00AE5E55">
        <w:rPr>
          <w:b/>
          <w:i/>
        </w:rPr>
        <w:t>in person.</w:t>
      </w:r>
      <w:r w:rsidRPr="006073D7">
        <w:rPr>
          <w:shd w:val="clear" w:color="auto" w:fill="D9EAD3"/>
        </w:rPr>
        <w:t xml:space="preserve"> </w:t>
      </w:r>
    </w:p>
    <w:p w14:paraId="39C5A925" w14:textId="77777777" w:rsidR="00FD2651" w:rsidRPr="006073D7" w:rsidRDefault="00FD2651" w:rsidP="00F841B0">
      <w:pPr>
        <w:ind w:left="720" w:right="29"/>
      </w:pPr>
    </w:p>
    <w:p w14:paraId="6EF6BE11" w14:textId="771E25DA" w:rsidR="00FD2651" w:rsidRPr="006073D7" w:rsidRDefault="0043613A" w:rsidP="00F841B0">
      <w:pPr>
        <w:numPr>
          <w:ilvl w:val="0"/>
          <w:numId w:val="12"/>
        </w:numPr>
        <w:pBdr>
          <w:top w:val="nil"/>
          <w:left w:val="nil"/>
          <w:bottom w:val="nil"/>
          <w:right w:val="nil"/>
          <w:between w:val="nil"/>
        </w:pBdr>
        <w:ind w:left="720" w:right="29" w:hanging="720"/>
      </w:pPr>
      <w:r w:rsidRPr="006073D7">
        <w:rPr>
          <w:color w:val="000000"/>
        </w:rPr>
        <w:t xml:space="preserve">The </w:t>
      </w:r>
      <w:r w:rsidR="00AE5E55">
        <w:rPr>
          <w:b/>
          <w:i/>
          <w:color w:val="000000"/>
        </w:rPr>
        <w:t>General Santos City Water District</w:t>
      </w:r>
      <w:r w:rsidR="00AE5E55"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AE5E55">
        <w:rPr>
          <w:b/>
          <w:i/>
          <w:color w:val="000000"/>
        </w:rPr>
        <w:t>1:3</w:t>
      </w:r>
      <w:r w:rsidR="00AE5E55" w:rsidRPr="00AF1A61">
        <w:rPr>
          <w:b/>
          <w:i/>
          <w:color w:val="000000"/>
        </w:rPr>
        <w:t>0pm</w:t>
      </w:r>
      <w:r w:rsidR="00AE5E55">
        <w:rPr>
          <w:b/>
          <w:i/>
          <w:color w:val="000000"/>
        </w:rPr>
        <w:t xml:space="preserve">, </w:t>
      </w:r>
      <w:r w:rsidR="004C4350">
        <w:rPr>
          <w:b/>
          <w:i/>
          <w:color w:val="000000"/>
        </w:rPr>
        <w:t>October 17</w:t>
      </w:r>
      <w:r w:rsidR="00FD7488">
        <w:rPr>
          <w:b/>
          <w:i/>
          <w:color w:val="000000"/>
        </w:rPr>
        <w:t>, 2023</w:t>
      </w:r>
      <w:r w:rsidR="00AE5E55" w:rsidRPr="006073D7">
        <w:rPr>
          <w:color w:val="000000"/>
        </w:rPr>
        <w:t xml:space="preserve"> at </w:t>
      </w:r>
      <w:r w:rsidR="00AE5E55">
        <w:rPr>
          <w:b/>
          <w:i/>
          <w:color w:val="000000"/>
        </w:rPr>
        <w:t>General Santos City Water District</w:t>
      </w:r>
      <w:r w:rsidRPr="006073D7">
        <w:rPr>
          <w:color w:val="000000"/>
        </w:rPr>
        <w:t xml:space="preserve"> and/or </w:t>
      </w:r>
      <w:r w:rsidR="00AE5E55" w:rsidRPr="006073D7">
        <w:t>conferencing</w:t>
      </w:r>
      <w:r w:rsidR="00AE5E55">
        <w:rPr>
          <w:color w:val="000000"/>
        </w:rPr>
        <w:t xml:space="preserve"> or </w:t>
      </w:r>
      <w:r w:rsidR="00AE5E55" w:rsidRPr="006073D7">
        <w:rPr>
          <w:color w:val="000000"/>
        </w:rPr>
        <w:t xml:space="preserve">webcasting </w:t>
      </w:r>
      <w:r w:rsidR="00AE5E55" w:rsidRPr="006073D7">
        <w:rPr>
          <w:i/>
          <w:color w:val="000000"/>
        </w:rPr>
        <w:t xml:space="preserve">via </w:t>
      </w:r>
      <w:r w:rsidR="00AE5E55">
        <w:rPr>
          <w:b/>
          <w:i/>
          <w:color w:val="000000"/>
        </w:rPr>
        <w:t>zoom meeting</w:t>
      </w:r>
      <w:r w:rsidR="00AE5E55" w:rsidRPr="006073D7">
        <w:rPr>
          <w:i/>
          <w:color w:val="000000"/>
        </w:rPr>
        <w:t xml:space="preserve">, </w:t>
      </w:r>
      <w:r w:rsidR="00AE5E55" w:rsidRPr="006073D7">
        <w:rPr>
          <w:color w:val="000000"/>
        </w:rPr>
        <w:t>which shall be</w:t>
      </w:r>
      <w:r w:rsidR="00AE5E55" w:rsidRPr="006073D7">
        <w:rPr>
          <w:i/>
          <w:color w:val="000000"/>
        </w:rPr>
        <w:t xml:space="preserve"> </w:t>
      </w:r>
      <w:r w:rsidR="00AE5E55"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61224CB6" w:rsidR="00FD2651" w:rsidRPr="006073D7" w:rsidRDefault="0043613A" w:rsidP="00F841B0">
      <w:pPr>
        <w:numPr>
          <w:ilvl w:val="0"/>
          <w:numId w:val="12"/>
        </w:numPr>
        <w:ind w:left="720" w:right="29" w:hanging="720"/>
      </w:pPr>
      <w:bookmarkStart w:id="6" w:name="_heading=h.3dy6vkm" w:colFirst="0" w:colLast="0"/>
      <w:bookmarkEnd w:id="6"/>
      <w:r w:rsidRPr="006073D7">
        <w:t xml:space="preserve">Bids must be duly received by the BAC Secretariat through </w:t>
      </w:r>
      <w:r w:rsidRPr="00AE5E55">
        <w:rPr>
          <w:b/>
        </w:rPr>
        <w:t>(</w:t>
      </w:r>
      <w:proofErr w:type="spellStart"/>
      <w:r w:rsidRPr="00AE5E55">
        <w:rPr>
          <w:b/>
        </w:rPr>
        <w:t>i</w:t>
      </w:r>
      <w:proofErr w:type="spellEnd"/>
      <w:r w:rsidRPr="00AE5E55">
        <w:rPr>
          <w:b/>
        </w:rPr>
        <w:t>) manual submission at the o</w:t>
      </w:r>
      <w:r w:rsidR="00013CF1">
        <w:rPr>
          <w:b/>
        </w:rPr>
        <w:t xml:space="preserve">ffice address indicated below, </w:t>
      </w:r>
      <w:r w:rsidRPr="00AE5E55">
        <w:rPr>
          <w:b/>
        </w:rPr>
        <w:t xml:space="preserve">(ii) </w:t>
      </w:r>
      <w:r w:rsidR="00154DA4">
        <w:rPr>
          <w:b/>
        </w:rPr>
        <w:t>online or electronic submission</w:t>
      </w:r>
      <w:r w:rsidR="00FD7488">
        <w:rPr>
          <w:b/>
        </w:rPr>
        <w:t xml:space="preserve"> as </w:t>
      </w:r>
      <w:r w:rsidR="00FD7488">
        <w:rPr>
          <w:b/>
        </w:rPr>
        <w:lastRenderedPageBreak/>
        <w:t>indicated</w:t>
      </w:r>
      <w:r w:rsidRPr="00AE5E55">
        <w:rPr>
          <w:b/>
        </w:rPr>
        <w:t xml:space="preserve"> below, or (iii) both</w:t>
      </w:r>
      <w:r w:rsidRPr="006073D7">
        <w:t xml:space="preserve"> on or before </w:t>
      </w:r>
      <w:r w:rsidR="00013CF1">
        <w:rPr>
          <w:b/>
          <w:i/>
        </w:rPr>
        <w:t xml:space="preserve">12nn </w:t>
      </w:r>
      <w:r w:rsidR="004C4350">
        <w:rPr>
          <w:b/>
          <w:i/>
        </w:rPr>
        <w:t>October 31</w:t>
      </w:r>
      <w:r w:rsidR="00FD7488">
        <w:rPr>
          <w:b/>
          <w:i/>
        </w:rPr>
        <w:t>, 2023</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F841B0">
      <w:pPr>
        <w:numPr>
          <w:ilvl w:val="0"/>
          <w:numId w:val="12"/>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2B4AB5F2" w:rsidR="00FD2651" w:rsidRPr="006073D7" w:rsidRDefault="0043613A" w:rsidP="00F841B0">
      <w:pPr>
        <w:numPr>
          <w:ilvl w:val="0"/>
          <w:numId w:val="12"/>
        </w:numPr>
        <w:ind w:left="720" w:right="29" w:hanging="720"/>
      </w:pPr>
      <w:bookmarkStart w:id="10" w:name="_heading=h.1t3h5sf" w:colFirst="0" w:colLast="0"/>
      <w:bookmarkEnd w:id="10"/>
      <w:r w:rsidRPr="006073D7">
        <w:t xml:space="preserve">Bid opening shall be on </w:t>
      </w:r>
      <w:r w:rsidR="00AE5E55">
        <w:rPr>
          <w:b/>
          <w:i/>
        </w:rPr>
        <w:t xml:space="preserve">1:30pm </w:t>
      </w:r>
      <w:r w:rsidR="004C4350">
        <w:rPr>
          <w:b/>
          <w:i/>
        </w:rPr>
        <w:t>October 31</w:t>
      </w:r>
      <w:r w:rsidR="00FD7488">
        <w:rPr>
          <w:b/>
          <w:i/>
        </w:rPr>
        <w:t>, 2023</w:t>
      </w:r>
      <w:r w:rsidR="00AE5E55" w:rsidRPr="006073D7">
        <w:t xml:space="preserve"> </w:t>
      </w:r>
      <w:r w:rsidRPr="006073D7">
        <w:t xml:space="preserve">at the given address below </w:t>
      </w:r>
      <w:r w:rsidR="00AE5E55">
        <w:rPr>
          <w:b/>
          <w:i/>
        </w:rPr>
        <w:t xml:space="preserve">General Santos City Water District, E. Fernandez St., </w:t>
      </w:r>
      <w:proofErr w:type="spellStart"/>
      <w:proofErr w:type="gramStart"/>
      <w:r w:rsidR="00AE5E55">
        <w:rPr>
          <w:b/>
          <w:i/>
        </w:rPr>
        <w:t>Brgy</w:t>
      </w:r>
      <w:proofErr w:type="spellEnd"/>
      <w:proofErr w:type="gramEnd"/>
      <w:r w:rsidR="00AE5E55">
        <w:rPr>
          <w:b/>
          <w:i/>
        </w:rPr>
        <w:t xml:space="preserve">. </w:t>
      </w:r>
      <w:proofErr w:type="spellStart"/>
      <w:r w:rsidR="00AE5E55">
        <w:rPr>
          <w:b/>
          <w:i/>
        </w:rPr>
        <w:t>Lagao</w:t>
      </w:r>
      <w:proofErr w:type="spellEnd"/>
      <w:r w:rsidR="00AE5E55">
        <w:rPr>
          <w:b/>
          <w:i/>
        </w:rPr>
        <w:t xml:space="preserve">, General Santos City, </w:t>
      </w:r>
      <w:r w:rsidR="00AE5E55" w:rsidRPr="006073D7">
        <w:rPr>
          <w:i/>
        </w:rPr>
        <w:t xml:space="preserve"> </w:t>
      </w:r>
      <w:r w:rsidRPr="006073D7">
        <w:rPr>
          <w:i/>
        </w:rPr>
        <w:t xml:space="preserve"> </w:t>
      </w:r>
      <w:r w:rsidR="00013CF1">
        <w:t xml:space="preserve">and/or </w:t>
      </w:r>
      <w:r w:rsidR="00AE5E55">
        <w:rPr>
          <w:b/>
          <w:i/>
        </w:rPr>
        <w:t xml:space="preserve">electronic mail at: </w:t>
      </w:r>
      <w:hyperlink r:id="rId17" w:history="1">
        <w:r w:rsidR="003C31E4" w:rsidRPr="00070EB7">
          <w:rPr>
            <w:rStyle w:val="Hyperlink"/>
            <w:b/>
            <w:i/>
          </w:rPr>
          <w:t>gscwdprocurement@gmail.com</w:t>
        </w:r>
      </w:hyperlink>
      <w:r w:rsidR="00AE5E55">
        <w:rPr>
          <w:b/>
          <w:i/>
        </w:rPr>
        <w:t xml:space="preserve"> with two authentication method / password</w:t>
      </w:r>
      <w:r w:rsidR="00AE5E55">
        <w:t xml:space="preserve">. </w:t>
      </w:r>
      <w:r w:rsidRPr="006073D7">
        <w:t xml:space="preserve">Bids will be opened in the presence of the bidders’ representatives who choose to attend the activity.  </w:t>
      </w:r>
    </w:p>
    <w:p w14:paraId="460625C1" w14:textId="77777777" w:rsidR="00FD2651" w:rsidRPr="006073D7" w:rsidRDefault="00FD2651" w:rsidP="00F841B0">
      <w:pPr>
        <w:ind w:left="720" w:right="29"/>
        <w:rPr>
          <w:i/>
        </w:rPr>
      </w:pPr>
    </w:p>
    <w:p w14:paraId="66792510" w14:textId="77777777" w:rsidR="00AE5E55" w:rsidRPr="0058184C" w:rsidRDefault="00AE5E55" w:rsidP="00AE5E55">
      <w:pPr>
        <w:numPr>
          <w:ilvl w:val="0"/>
          <w:numId w:val="12"/>
        </w:numPr>
        <w:ind w:left="720" w:right="29" w:hanging="720"/>
      </w:pPr>
      <w:r w:rsidRPr="0058184C">
        <w:rPr>
          <w:i/>
        </w:rPr>
        <w:t xml:space="preserve">General Santos City Water District use </w:t>
      </w:r>
      <w:r w:rsidRPr="0058184C">
        <w:rPr>
          <w:b/>
          <w:i/>
        </w:rPr>
        <w:t>back-up stored at network attach storage (NAS) with raid configuration with additional back-up at server</w:t>
      </w:r>
      <w:r w:rsidRPr="0058184C">
        <w:rPr>
          <w:i/>
        </w:rPr>
        <w:t>.</w:t>
      </w:r>
    </w:p>
    <w:p w14:paraId="49EE5543" w14:textId="77777777" w:rsidR="00FD2651" w:rsidRPr="006073D7" w:rsidRDefault="00FD2651" w:rsidP="00F841B0">
      <w:pPr>
        <w:ind w:left="720" w:right="29"/>
      </w:pPr>
    </w:p>
    <w:p w14:paraId="5749D42A" w14:textId="78B117CA" w:rsidR="00FD2651" w:rsidRPr="006073D7" w:rsidRDefault="0043613A" w:rsidP="00F841B0">
      <w:pPr>
        <w:numPr>
          <w:ilvl w:val="0"/>
          <w:numId w:val="12"/>
        </w:numPr>
        <w:ind w:left="720" w:right="29" w:hanging="720"/>
      </w:pPr>
      <w:r w:rsidRPr="006073D7">
        <w:t xml:space="preserve">The </w:t>
      </w:r>
      <w:r w:rsidR="00AE5E55">
        <w:rPr>
          <w:b/>
          <w:i/>
        </w:rPr>
        <w:t>General Santos City Water District</w:t>
      </w:r>
      <w:r w:rsidR="00AE5E55"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F841B0">
      <w:pPr>
        <w:numPr>
          <w:ilvl w:val="0"/>
          <w:numId w:val="12"/>
        </w:numPr>
        <w:ind w:left="720" w:right="29" w:hanging="720"/>
      </w:pPr>
      <w:r w:rsidRPr="006073D7">
        <w:t>For further information, please refer to:</w:t>
      </w:r>
    </w:p>
    <w:p w14:paraId="6D32AE0D" w14:textId="77777777" w:rsidR="00FD2651" w:rsidRPr="006073D7" w:rsidRDefault="00FD2651" w:rsidP="00F841B0">
      <w:pPr>
        <w:ind w:right="29"/>
      </w:pPr>
    </w:p>
    <w:p w14:paraId="7A043BF9" w14:textId="77777777" w:rsidR="00AE5E55" w:rsidRPr="0058184C" w:rsidRDefault="00AE5E55" w:rsidP="00AE5E55">
      <w:pPr>
        <w:ind w:left="720" w:right="29"/>
        <w:rPr>
          <w:b/>
          <w:i/>
        </w:rPr>
      </w:pPr>
      <w:r>
        <w:rPr>
          <w:b/>
          <w:i/>
        </w:rPr>
        <w:t>Agnes P. Tampico, MPA</w:t>
      </w:r>
    </w:p>
    <w:p w14:paraId="0F7DB40C" w14:textId="77777777" w:rsidR="00AE5E55" w:rsidRDefault="00AE5E55" w:rsidP="00AE5E55">
      <w:pPr>
        <w:ind w:left="720" w:right="29"/>
        <w:rPr>
          <w:i/>
        </w:rPr>
      </w:pPr>
      <w:r>
        <w:rPr>
          <w:i/>
        </w:rPr>
        <w:t>BAC Secretariat</w:t>
      </w:r>
    </w:p>
    <w:p w14:paraId="6470FC1C" w14:textId="77777777" w:rsidR="00AE5E55" w:rsidRPr="006073D7" w:rsidRDefault="00AE5E55" w:rsidP="00AE5E55">
      <w:pPr>
        <w:ind w:left="720" w:right="29"/>
        <w:rPr>
          <w:i/>
        </w:rPr>
      </w:pPr>
      <w:r>
        <w:rPr>
          <w:i/>
        </w:rPr>
        <w:t>General Santos City Water District</w:t>
      </w:r>
    </w:p>
    <w:p w14:paraId="5D84B083" w14:textId="77777777" w:rsidR="00AE5E55" w:rsidRPr="006073D7" w:rsidRDefault="00AE5E55" w:rsidP="00AE5E55">
      <w:pPr>
        <w:ind w:left="720" w:right="29"/>
        <w:rPr>
          <w:i/>
        </w:rPr>
      </w:pPr>
      <w:r>
        <w:rPr>
          <w:i/>
        </w:rPr>
        <w:t xml:space="preserve">E. Fernandez St., </w:t>
      </w:r>
      <w:proofErr w:type="spellStart"/>
      <w:r>
        <w:rPr>
          <w:i/>
        </w:rPr>
        <w:t>Brgy</w:t>
      </w:r>
      <w:proofErr w:type="spellEnd"/>
      <w:r>
        <w:rPr>
          <w:i/>
        </w:rPr>
        <w:t xml:space="preserve">. </w:t>
      </w:r>
      <w:proofErr w:type="spellStart"/>
      <w:r>
        <w:rPr>
          <w:i/>
        </w:rPr>
        <w:t>Lagao</w:t>
      </w:r>
      <w:proofErr w:type="spellEnd"/>
      <w:r>
        <w:rPr>
          <w:i/>
        </w:rPr>
        <w:t>, General Santos City</w:t>
      </w:r>
    </w:p>
    <w:p w14:paraId="46747279" w14:textId="77777777" w:rsidR="00AE5E55" w:rsidRPr="006073D7" w:rsidRDefault="00AE5E55" w:rsidP="00AE5E55">
      <w:pPr>
        <w:ind w:left="720" w:right="29"/>
        <w:rPr>
          <w:i/>
        </w:rPr>
      </w:pPr>
      <w:r>
        <w:rPr>
          <w:i/>
        </w:rPr>
        <w:t>E-mail: gscwdprocurement@yahoo.com</w:t>
      </w:r>
    </w:p>
    <w:p w14:paraId="7C586079" w14:textId="77777777" w:rsidR="00AE5E55" w:rsidRPr="006073D7" w:rsidRDefault="00AE5E55" w:rsidP="00AE5E55">
      <w:pPr>
        <w:ind w:left="720" w:right="29"/>
        <w:rPr>
          <w:i/>
        </w:rPr>
      </w:pPr>
      <w:r>
        <w:rPr>
          <w:i/>
        </w:rPr>
        <w:t>Tel. no.: (083) 552-3824 local 110 / fax 553-4960</w:t>
      </w:r>
    </w:p>
    <w:p w14:paraId="6579FDF6" w14:textId="77777777" w:rsidR="00AE5E55" w:rsidRPr="006073D7" w:rsidRDefault="00AE5E55" w:rsidP="00AE5E55">
      <w:pPr>
        <w:ind w:left="720" w:right="29"/>
        <w:rPr>
          <w:i/>
        </w:rPr>
      </w:pPr>
      <w:r>
        <w:rPr>
          <w:i/>
        </w:rPr>
        <w:t>Website: www.gensanwater.gov.ph</w:t>
      </w:r>
    </w:p>
    <w:p w14:paraId="709E249B" w14:textId="77777777" w:rsidR="00FD2651" w:rsidRPr="006073D7" w:rsidRDefault="00FD2651" w:rsidP="00F841B0">
      <w:pPr>
        <w:ind w:left="720" w:right="29"/>
        <w:rPr>
          <w:i/>
        </w:rPr>
      </w:pPr>
    </w:p>
    <w:p w14:paraId="7DEF399A" w14:textId="77777777" w:rsidR="00FD2651" w:rsidRPr="006073D7" w:rsidRDefault="0043613A" w:rsidP="00F841B0">
      <w:pPr>
        <w:numPr>
          <w:ilvl w:val="0"/>
          <w:numId w:val="12"/>
        </w:numPr>
        <w:ind w:left="720"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0C9F2CF1" w:rsidR="00FD2651" w:rsidRPr="006073D7" w:rsidRDefault="0043613A" w:rsidP="00F841B0">
      <w:pPr>
        <w:ind w:left="720" w:right="29"/>
        <w:rPr>
          <w:i/>
        </w:rPr>
      </w:pPr>
      <w:proofErr w:type="gramStart"/>
      <w:r w:rsidRPr="006073D7">
        <w:t>For  downloading</w:t>
      </w:r>
      <w:proofErr w:type="gramEnd"/>
      <w:r w:rsidRPr="006073D7">
        <w:t xml:space="preserve"> of  Bidding Documents:</w:t>
      </w:r>
      <w:r w:rsidRPr="006073D7">
        <w:rPr>
          <w:i/>
        </w:rPr>
        <w:t xml:space="preserve"> </w:t>
      </w:r>
      <w:r w:rsidR="00AE5E55">
        <w:rPr>
          <w:i/>
        </w:rPr>
        <w:t>www. gensanwater.gov.ph</w:t>
      </w:r>
    </w:p>
    <w:p w14:paraId="03009376" w14:textId="77777777" w:rsidR="00FD2651" w:rsidRPr="006073D7" w:rsidRDefault="00FD2651" w:rsidP="00F841B0">
      <w:pPr>
        <w:ind w:left="720" w:right="29"/>
        <w:rPr>
          <w:i/>
        </w:rPr>
      </w:pPr>
    </w:p>
    <w:p w14:paraId="4825CE96" w14:textId="08C3EE62" w:rsidR="00FD2651" w:rsidRPr="006073D7" w:rsidRDefault="0043613A" w:rsidP="00F841B0">
      <w:pPr>
        <w:ind w:left="720" w:right="29"/>
        <w:rPr>
          <w:i/>
        </w:rPr>
      </w:pPr>
      <w:r w:rsidRPr="006073D7">
        <w:rPr>
          <w:i/>
        </w:rPr>
        <w:t xml:space="preserve">[If applicable] </w:t>
      </w:r>
      <w:r w:rsidRPr="006073D7">
        <w:t>For online bid submission:</w:t>
      </w:r>
      <w:r w:rsidRPr="006073D7">
        <w:rPr>
          <w:i/>
        </w:rPr>
        <w:t xml:space="preserve"> </w:t>
      </w:r>
      <w:r w:rsidR="00AE5E55">
        <w:rPr>
          <w:i/>
        </w:rPr>
        <w:t>gscwdprocurement@yahoo.com</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7A4C0D30" w14:textId="47B7B5CE" w:rsidR="00AE5E55" w:rsidRPr="00B83616" w:rsidRDefault="004C4350" w:rsidP="00AE5E55">
      <w:pPr>
        <w:ind w:right="29"/>
        <w:rPr>
          <w:b/>
          <w:i/>
          <w:color w:val="000000"/>
        </w:rPr>
      </w:pPr>
      <w:r>
        <w:rPr>
          <w:b/>
          <w:i/>
          <w:color w:val="000000"/>
        </w:rPr>
        <w:t>October 9</w:t>
      </w:r>
      <w:r w:rsidR="00FD7488">
        <w:rPr>
          <w:b/>
          <w:i/>
          <w:color w:val="000000"/>
        </w:rPr>
        <w:t>, 2023</w:t>
      </w:r>
    </w:p>
    <w:p w14:paraId="60A1B79F" w14:textId="77777777" w:rsidR="00FD2651" w:rsidRDefault="00FD2651" w:rsidP="00F841B0">
      <w:pPr>
        <w:ind w:right="29"/>
      </w:pPr>
    </w:p>
    <w:p w14:paraId="1428C486" w14:textId="77777777" w:rsidR="0009750A" w:rsidRDefault="0009750A" w:rsidP="00F841B0">
      <w:pPr>
        <w:ind w:right="29"/>
      </w:pPr>
    </w:p>
    <w:p w14:paraId="7B07FF73" w14:textId="77777777" w:rsidR="0009750A" w:rsidRPr="006073D7" w:rsidRDefault="0009750A" w:rsidP="00F841B0">
      <w:pPr>
        <w:ind w:right="29"/>
      </w:pPr>
    </w:p>
    <w:p w14:paraId="370E28D4" w14:textId="37DEC3BF" w:rsidR="00FD2651" w:rsidRPr="006073D7" w:rsidRDefault="0043613A" w:rsidP="00F841B0">
      <w:pPr>
        <w:ind w:left="4320" w:right="29"/>
      </w:pPr>
      <w:r w:rsidRPr="006073D7">
        <w:t>__________________</w:t>
      </w:r>
      <w:r w:rsidR="0012602E">
        <w:t>_____</w:t>
      </w:r>
      <w:r w:rsidRPr="006073D7">
        <w:t>_______________</w:t>
      </w:r>
    </w:p>
    <w:p w14:paraId="0E895082" w14:textId="55892D36" w:rsidR="00AE5E55" w:rsidRPr="00B83616" w:rsidRDefault="004C4350" w:rsidP="00AE5E55">
      <w:pPr>
        <w:ind w:left="4320" w:right="29"/>
        <w:rPr>
          <w:b/>
          <w:i/>
        </w:rPr>
      </w:pPr>
      <w:r>
        <w:rPr>
          <w:b/>
          <w:i/>
        </w:rPr>
        <w:t xml:space="preserve">Engr. Rogelio A. </w:t>
      </w:r>
      <w:proofErr w:type="spellStart"/>
      <w:r>
        <w:rPr>
          <w:b/>
          <w:i/>
        </w:rPr>
        <w:t>Besana</w:t>
      </w:r>
      <w:proofErr w:type="spellEnd"/>
      <w:r>
        <w:rPr>
          <w:b/>
          <w:i/>
        </w:rPr>
        <w:t>, Jr.</w:t>
      </w:r>
    </w:p>
    <w:p w14:paraId="44E233C3" w14:textId="77777777" w:rsidR="00AE5E55" w:rsidRPr="006073D7" w:rsidRDefault="00AE5E55" w:rsidP="00AE5E55">
      <w:pPr>
        <w:ind w:left="4320" w:right="29"/>
        <w:rPr>
          <w:i/>
        </w:rPr>
      </w:pPr>
      <w:r>
        <w:rPr>
          <w:i/>
        </w:rPr>
        <w:t>BAC Chairperson</w:t>
      </w:r>
    </w:p>
    <w:p w14:paraId="1BA55D76" w14:textId="77777777" w:rsidR="00FD2651" w:rsidRPr="006073D7" w:rsidRDefault="00FD2651" w:rsidP="00F841B0">
      <w:pPr>
        <w:ind w:left="5040" w:right="29"/>
      </w:pPr>
    </w:p>
    <w:p w14:paraId="31FF4738" w14:textId="77777777" w:rsidR="00FD2651" w:rsidRPr="006073D7" w:rsidRDefault="00FD2651">
      <w:pPr>
        <w:ind w:left="5040"/>
        <w:sectPr w:rsidR="00FD2651" w:rsidRPr="006073D7" w:rsidSect="00F841B0">
          <w:headerReference w:type="even" r:id="rId18"/>
          <w:headerReference w:type="default" r:id="rId19"/>
          <w:footerReference w:type="default" r:id="rId20"/>
          <w:headerReference w:type="first" r:id="rId21"/>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6073D7" w:rsidRDefault="00FD2651">
            <w:pPr>
              <w:spacing w:after="0"/>
              <w:rPr>
                <w:b/>
                <w:sz w:val="32"/>
                <w:szCs w:val="32"/>
              </w:rPr>
            </w:pPr>
          </w:p>
          <w:p w14:paraId="14D00ED0" w14:textId="77777777" w:rsidR="00FD2651" w:rsidRPr="006073D7" w:rsidRDefault="0043613A">
            <w:pPr>
              <w:spacing w:after="0"/>
            </w:pPr>
            <w:bookmarkStart w:id="13" w:name="_heading=h.17dp8vu" w:colFirst="0" w:colLast="0"/>
            <w:bookmarkEnd w:id="13"/>
            <w:r w:rsidRPr="006073D7">
              <w:rPr>
                <w:b/>
                <w:sz w:val="32"/>
                <w:szCs w:val="32"/>
              </w:rPr>
              <w:t xml:space="preserve">Notes on the Instructions to Bidders </w:t>
            </w:r>
          </w:p>
          <w:p w14:paraId="0CD4EEAC" w14:textId="77777777" w:rsidR="00FD2651" w:rsidRPr="006073D7" w:rsidRDefault="00FD2651">
            <w:pPr>
              <w:spacing w:after="0"/>
            </w:pPr>
          </w:p>
          <w:p w14:paraId="5FD4FD4C"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6073D7" w:rsidRDefault="00FD2651"/>
        </w:tc>
      </w:tr>
    </w:tbl>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2"/>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14" w:name="_Toc46916347"/>
      <w:r w:rsidRPr="006073D7">
        <w:lastRenderedPageBreak/>
        <w:t>Scope of Bid</w:t>
      </w:r>
      <w:bookmarkEnd w:id="14"/>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455E7FBB" w:rsidR="00FD2651" w:rsidRPr="006073D7" w:rsidRDefault="0043613A">
      <w:pPr>
        <w:pBdr>
          <w:top w:val="nil"/>
          <w:left w:val="nil"/>
          <w:bottom w:val="nil"/>
          <w:right w:val="nil"/>
          <w:between w:val="nil"/>
        </w:pBdr>
        <w:ind w:left="720" w:hanging="720"/>
        <w:rPr>
          <w:color w:val="000000"/>
        </w:rPr>
      </w:pPr>
      <w:r w:rsidRPr="006073D7">
        <w:rPr>
          <w:color w:val="000000"/>
        </w:rPr>
        <w:tab/>
      </w:r>
      <w:r w:rsidR="00AE5E55" w:rsidRPr="006073D7">
        <w:rPr>
          <w:color w:val="000000"/>
        </w:rPr>
        <w:t xml:space="preserve">The Procuring Entity, </w:t>
      </w:r>
      <w:r w:rsidR="00AE5E55">
        <w:rPr>
          <w:b/>
          <w:i/>
          <w:color w:val="000000"/>
        </w:rPr>
        <w:t xml:space="preserve">General Santos City Water District </w:t>
      </w:r>
      <w:r w:rsidR="00AE5E55" w:rsidRPr="006073D7">
        <w:rPr>
          <w:color w:val="000000"/>
        </w:rPr>
        <w:t xml:space="preserve">wishes to receive Bids for the </w:t>
      </w:r>
      <w:r w:rsidR="004C4350">
        <w:rPr>
          <w:b/>
          <w:i/>
          <w:color w:val="000000"/>
        </w:rPr>
        <w:t xml:space="preserve">Project 2023-12: Purchase of Assorted Sizes </w:t>
      </w:r>
      <w:proofErr w:type="spellStart"/>
      <w:r w:rsidR="004C4350">
        <w:rPr>
          <w:b/>
          <w:i/>
          <w:color w:val="000000"/>
        </w:rPr>
        <w:t>uPVC</w:t>
      </w:r>
      <w:proofErr w:type="spellEnd"/>
      <w:r w:rsidR="004C4350">
        <w:rPr>
          <w:b/>
          <w:i/>
          <w:color w:val="000000"/>
        </w:rPr>
        <w:t xml:space="preserve"> Pipes Series 8 &amp; Series 10, Fixed Seal</w:t>
      </w:r>
      <w:r w:rsidR="00912DF4" w:rsidRPr="006073D7">
        <w:t xml:space="preserve"> </w:t>
      </w:r>
      <w:r w:rsidR="00AE5E55" w:rsidRPr="006073D7">
        <w:t>under a Framework Agreement}</w:t>
      </w:r>
      <w:r w:rsidR="00AE5E55" w:rsidRPr="006073D7">
        <w:rPr>
          <w:color w:val="000000"/>
        </w:rPr>
        <w:t xml:space="preserve">, with identification number </w:t>
      </w:r>
      <w:r w:rsidR="004C4350">
        <w:rPr>
          <w:b/>
          <w:i/>
          <w:color w:val="000000"/>
        </w:rPr>
        <w:t>2023-12</w:t>
      </w:r>
      <w:r w:rsidR="00AE5E55">
        <w:rPr>
          <w:b/>
          <w:i/>
          <w:color w:val="000000"/>
        </w:rPr>
        <w:t>.</w:t>
      </w:r>
    </w:p>
    <w:p w14:paraId="7E5B02E5" w14:textId="77777777" w:rsidR="00FD2651" w:rsidRPr="006073D7" w:rsidRDefault="00FD2651">
      <w:pPr>
        <w:pBdr>
          <w:top w:val="nil"/>
          <w:left w:val="nil"/>
          <w:bottom w:val="nil"/>
          <w:right w:val="nil"/>
          <w:between w:val="nil"/>
        </w:pBdr>
        <w:ind w:left="720"/>
        <w:rPr>
          <w:color w:val="000000"/>
        </w:rPr>
      </w:pPr>
    </w:p>
    <w:p w14:paraId="048B0627" w14:textId="77777777" w:rsidR="00FD2651" w:rsidRPr="006073D7" w:rsidRDefault="0043613A">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w:t>
      </w:r>
      <w:proofErr w:type="spellStart"/>
      <w:r w:rsidRPr="006073D7">
        <w:rPr>
          <w:i/>
          <w:color w:val="000000"/>
        </w:rPr>
        <w:t>PhilGEPS</w:t>
      </w:r>
      <w:proofErr w:type="spellEnd"/>
      <w:r w:rsidRPr="006073D7">
        <w:rPr>
          <w:i/>
          <w:color w:val="000000"/>
        </w:rPr>
        <w:t xml:space="preserve"> reference number, which is generated after the posting of the bid opportunity on the </w:t>
      </w:r>
      <w:proofErr w:type="spellStart"/>
      <w:r w:rsidRPr="006073D7">
        <w:rPr>
          <w:i/>
          <w:color w:val="000000"/>
        </w:rPr>
        <w:t>PhilGEPS</w:t>
      </w:r>
      <w:proofErr w:type="spellEnd"/>
      <w:r w:rsidRPr="006073D7">
        <w:rPr>
          <w:i/>
          <w:color w:val="000000"/>
        </w:rPr>
        <w:t xml:space="preserve"> website.] </w:t>
      </w:r>
    </w:p>
    <w:p w14:paraId="6477BC7D" w14:textId="77777777" w:rsidR="00FD2651" w:rsidRPr="006073D7" w:rsidRDefault="00FD2651">
      <w:pPr>
        <w:pBdr>
          <w:top w:val="nil"/>
          <w:left w:val="nil"/>
          <w:bottom w:val="nil"/>
          <w:right w:val="nil"/>
          <w:between w:val="nil"/>
        </w:pBdr>
        <w:ind w:left="720"/>
        <w:rPr>
          <w:color w:val="000000"/>
        </w:rPr>
      </w:pPr>
    </w:p>
    <w:p w14:paraId="6086FBB2" w14:textId="7FB79A8B" w:rsidR="00FD2651" w:rsidRPr="006073D7" w:rsidRDefault="0043613A">
      <w:pPr>
        <w:ind w:left="720"/>
      </w:pPr>
      <w:r w:rsidRPr="006073D7">
        <w:t>The Procurement Project (referred to herein as “Proj</w:t>
      </w:r>
      <w:r w:rsidR="00A93FAA">
        <w:t>ect”)</w:t>
      </w:r>
      <w:r w:rsidRPr="006073D7">
        <w:t xml:space="preserve"> is composed of</w:t>
      </w:r>
      <w:r w:rsidRPr="006073D7">
        <w:rPr>
          <w:i/>
        </w:rPr>
        <w:t xml:space="preserve"> </w:t>
      </w:r>
      <w:r w:rsidRPr="006073D7">
        <w:t>[</w:t>
      </w:r>
      <w:r w:rsidRPr="006073D7">
        <w:rPr>
          <w:i/>
        </w:rPr>
        <w:t>indicate number of lots or items</w:t>
      </w:r>
      <w:r w:rsidRPr="006073D7">
        <w:t>],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15" w:name="_Toc46916348"/>
      <w:r w:rsidRPr="006073D7">
        <w:t>Funding Information</w:t>
      </w:r>
      <w:bookmarkEnd w:id="15"/>
    </w:p>
    <w:p w14:paraId="4CC4396D" w14:textId="77777777" w:rsidR="00FD2651" w:rsidRPr="006073D7" w:rsidRDefault="00FD2651"/>
    <w:p w14:paraId="1EDBED35" w14:textId="77777777" w:rsidR="00FD2651" w:rsidRPr="006073D7" w:rsidRDefault="00FD2651"/>
    <w:p w14:paraId="0A8BD147" w14:textId="5BDF9836" w:rsidR="00AE5E55" w:rsidRPr="006073D7" w:rsidRDefault="00AE5E55" w:rsidP="00AE5E55">
      <w:pPr>
        <w:numPr>
          <w:ilvl w:val="0"/>
          <w:numId w:val="9"/>
        </w:numPr>
        <w:pBdr>
          <w:top w:val="nil"/>
          <w:left w:val="nil"/>
          <w:bottom w:val="nil"/>
          <w:right w:val="nil"/>
          <w:between w:val="nil"/>
        </w:pBdr>
        <w:ind w:left="1418" w:hanging="709"/>
      </w:pPr>
      <w:r w:rsidRPr="006073D7">
        <w:t xml:space="preserve">The GOP through the source of funding as indicated below for </w:t>
      </w:r>
      <w:r w:rsidR="00FD7488">
        <w:rPr>
          <w:b/>
          <w:i/>
        </w:rPr>
        <w:t xml:space="preserve">CAPEX 2023 </w:t>
      </w:r>
      <w:r w:rsidRPr="006073D7">
        <w:t xml:space="preserve">in the amount of </w:t>
      </w:r>
      <w:r w:rsidR="00407127">
        <w:rPr>
          <w:b/>
        </w:rPr>
        <w:t>Two Million Nine Hundred Eighty Eight Thousand Three Hundred</w:t>
      </w:r>
      <w:r w:rsidR="004C4350">
        <w:rPr>
          <w:b/>
        </w:rPr>
        <w:t xml:space="preserve"> Pesos Only</w:t>
      </w:r>
      <w:r w:rsidR="00912DF4">
        <w:rPr>
          <w:b/>
          <w:i/>
        </w:rPr>
        <w:t xml:space="preserve"> (</w:t>
      </w:r>
      <w:proofErr w:type="spellStart"/>
      <w:r w:rsidR="00912DF4">
        <w:rPr>
          <w:b/>
          <w:i/>
        </w:rPr>
        <w:t>Php</w:t>
      </w:r>
      <w:proofErr w:type="spellEnd"/>
      <w:r w:rsidR="00912DF4">
        <w:rPr>
          <w:b/>
          <w:i/>
        </w:rPr>
        <w:t xml:space="preserve"> </w:t>
      </w:r>
      <w:r w:rsidR="00407127">
        <w:rPr>
          <w:b/>
          <w:i/>
        </w:rPr>
        <w:t>2,988,300</w:t>
      </w:r>
      <w:r w:rsidR="00912DF4">
        <w:rPr>
          <w:b/>
          <w:i/>
        </w:rPr>
        <w:t>.00</w:t>
      </w:r>
      <w:r w:rsidR="00912DF4" w:rsidRPr="00524665">
        <w:rPr>
          <w:b/>
          <w:i/>
        </w:rPr>
        <w:t>)</w:t>
      </w:r>
      <w:r w:rsidR="00912DF4">
        <w:rPr>
          <w:b/>
          <w:i/>
        </w:rPr>
        <w: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pPr>
        <w:numPr>
          <w:ilvl w:val="0"/>
          <w:numId w:val="9"/>
        </w:numPr>
        <w:pBdr>
          <w:top w:val="nil"/>
          <w:left w:val="nil"/>
          <w:bottom w:val="nil"/>
          <w:right w:val="nil"/>
          <w:between w:val="nil"/>
        </w:pBdr>
        <w:ind w:left="1418" w:hanging="709"/>
      </w:pPr>
      <w:r w:rsidRPr="006073D7">
        <w:t>The source of funding is:</w:t>
      </w:r>
    </w:p>
    <w:p w14:paraId="02010F71" w14:textId="77777777" w:rsidR="00FD2651" w:rsidRPr="006073D7" w:rsidRDefault="00FD2651" w:rsidP="00244923">
      <w:pPr>
        <w:pBdr>
          <w:top w:val="nil"/>
          <w:left w:val="nil"/>
          <w:bottom w:val="nil"/>
          <w:right w:val="nil"/>
          <w:between w:val="nil"/>
        </w:pBdr>
        <w:rPr>
          <w:color w:val="000000"/>
        </w:rPr>
      </w:pPr>
    </w:p>
    <w:p w14:paraId="7DBA1B98" w14:textId="77777777" w:rsidR="00FD2651" w:rsidRPr="006073D7" w:rsidRDefault="0043613A">
      <w:pPr>
        <w:numPr>
          <w:ilvl w:val="0"/>
          <w:numId w:val="28"/>
        </w:numPr>
        <w:pBdr>
          <w:top w:val="nil"/>
          <w:left w:val="nil"/>
          <w:bottom w:val="nil"/>
          <w:right w:val="nil"/>
          <w:between w:val="nil"/>
        </w:pBdr>
        <w:rPr>
          <w:color w:val="000000"/>
        </w:rPr>
      </w:pPr>
      <w:r w:rsidRPr="006073D7">
        <w:rPr>
          <w:color w:val="000000"/>
        </w:rPr>
        <w:t>GOCC and GFIs, the Corporate Operating Budget.</w:t>
      </w:r>
    </w:p>
    <w:p w14:paraId="179E543D" w14:textId="77777777" w:rsidR="00FD2651" w:rsidRPr="006073D7" w:rsidRDefault="00FD2651" w:rsidP="00244923"/>
    <w:p w14:paraId="301260A8" w14:textId="02AD5BA5" w:rsidR="00FD2651" w:rsidRPr="006073D7" w:rsidRDefault="0043613A" w:rsidP="004631BE">
      <w:pPr>
        <w:pStyle w:val="Heading2"/>
        <w:numPr>
          <w:ilvl w:val="0"/>
          <w:numId w:val="20"/>
        </w:numPr>
        <w:spacing w:before="0"/>
        <w:ind w:hanging="540"/>
        <w:jc w:val="left"/>
      </w:pPr>
      <w:bookmarkStart w:id="16" w:name="_Toc46916349"/>
      <w:r w:rsidRPr="006073D7">
        <w:t>Bidding Requirements</w:t>
      </w:r>
      <w:bookmarkEnd w:id="16"/>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425551B1"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00244923">
        <w:t xml:space="preserve"> </w:t>
      </w:r>
      <w:r w:rsidRPr="006073D7">
        <w:t xml:space="preserve">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7"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18" w:name="_Toc46916351"/>
      <w:r w:rsidRPr="006073D7">
        <w:t>Corrupt, Fraudulent, Collusive, and Coercive Practices</w:t>
      </w:r>
      <w:bookmarkEnd w:id="18"/>
    </w:p>
    <w:p w14:paraId="65483EFD" w14:textId="77777777" w:rsidR="00FD2651" w:rsidRPr="006073D7" w:rsidRDefault="00FD2651"/>
    <w:p w14:paraId="5180AEB7" w14:textId="587E376B" w:rsidR="00244923" w:rsidRPr="006073D7" w:rsidRDefault="0043613A" w:rsidP="00912DF4">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8F28F9" w14:textId="749CF339" w:rsidR="00FD2651" w:rsidRPr="006073D7" w:rsidRDefault="0043613A" w:rsidP="004631BE">
      <w:pPr>
        <w:pStyle w:val="Heading2"/>
        <w:numPr>
          <w:ilvl w:val="0"/>
          <w:numId w:val="20"/>
        </w:numPr>
        <w:spacing w:before="0"/>
        <w:ind w:hanging="540"/>
        <w:jc w:val="left"/>
      </w:pPr>
      <w:bookmarkStart w:id="19" w:name="_Toc46916352"/>
      <w:r w:rsidRPr="006073D7">
        <w:lastRenderedPageBreak/>
        <w:t>Eligible Bidders</w:t>
      </w:r>
      <w:bookmarkEnd w:id="19"/>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pPr>
        <w:numPr>
          <w:ilvl w:val="0"/>
          <w:numId w:val="34"/>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pPr>
        <w:numPr>
          <w:ilvl w:val="2"/>
          <w:numId w:val="26"/>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pPr>
        <w:numPr>
          <w:ilvl w:val="2"/>
          <w:numId w:val="26"/>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pPr>
        <w:numPr>
          <w:ilvl w:val="2"/>
          <w:numId w:val="26"/>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pPr>
        <w:numPr>
          <w:ilvl w:val="2"/>
          <w:numId w:val="26"/>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pPr>
        <w:numPr>
          <w:ilvl w:val="0"/>
          <w:numId w:val="34"/>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5CD89381" w14:textId="5E2BCDBD" w:rsidR="0023105D" w:rsidRPr="00244923" w:rsidRDefault="0043613A" w:rsidP="00244923">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6073D7" w:rsidRDefault="00FD2651" w:rsidP="00E758D4">
      <w:pPr>
        <w:pBdr>
          <w:top w:val="nil"/>
          <w:left w:val="nil"/>
          <w:bottom w:val="nil"/>
          <w:right w:val="nil"/>
          <w:between w:val="nil"/>
        </w:pBdr>
        <w:rPr>
          <w:color w:val="000000"/>
        </w:rPr>
      </w:pPr>
    </w:p>
    <w:p w14:paraId="14EBD837" w14:textId="77777777" w:rsidR="00FD2651" w:rsidRPr="00E758D4" w:rsidRDefault="0043613A">
      <w:pPr>
        <w:numPr>
          <w:ilvl w:val="0"/>
          <w:numId w:val="10"/>
        </w:numPr>
        <w:ind w:left="1843" w:hanging="425"/>
        <w:rPr>
          <w:b/>
        </w:rPr>
      </w:pPr>
      <w:r w:rsidRPr="00E758D4">
        <w:rPr>
          <w:b/>
        </w:rPr>
        <w:t>For the procurement of Non-expendable Supplies and Services: The Bidder must have completed a single contract that is similar to this Project, equivalent to at least fifty percent (50%) of the ABC.</w:t>
      </w:r>
    </w:p>
    <w:p w14:paraId="6A206D49" w14:textId="77777777" w:rsidR="00FD2651" w:rsidRPr="006073D7" w:rsidRDefault="00FD2651" w:rsidP="00E758D4"/>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20" w:name="_Toc46916353"/>
      <w:r w:rsidRPr="006073D7">
        <w:t>Origin of Goods</w:t>
      </w:r>
      <w:bookmarkEnd w:id="20"/>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Default="00FD2651"/>
    <w:p w14:paraId="50BB8144" w14:textId="77777777" w:rsidR="00244923" w:rsidRDefault="00244923"/>
    <w:p w14:paraId="7D20F216" w14:textId="77777777" w:rsidR="00912DF4" w:rsidRDefault="00912DF4"/>
    <w:p w14:paraId="0C396696" w14:textId="77777777" w:rsidR="00244923" w:rsidRPr="006073D7" w:rsidRDefault="00244923"/>
    <w:p w14:paraId="2A7A48A0" w14:textId="1531630F" w:rsidR="00FD2651" w:rsidRPr="006073D7" w:rsidRDefault="0043613A" w:rsidP="004631BE">
      <w:pPr>
        <w:pStyle w:val="Heading2"/>
        <w:numPr>
          <w:ilvl w:val="0"/>
          <w:numId w:val="20"/>
        </w:numPr>
        <w:spacing w:before="0"/>
        <w:ind w:hanging="540"/>
        <w:jc w:val="left"/>
      </w:pPr>
      <w:bookmarkStart w:id="21" w:name="_Toc46916354"/>
      <w:r w:rsidRPr="006073D7">
        <w:lastRenderedPageBreak/>
        <w:t>Subcontracts</w:t>
      </w:r>
      <w:bookmarkEnd w:id="21"/>
    </w:p>
    <w:p w14:paraId="3040EF14" w14:textId="77777777" w:rsidR="00FD2651" w:rsidRPr="006073D7" w:rsidRDefault="00FD2651"/>
    <w:p w14:paraId="46209AA5"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16BBA8C5" w14:textId="77777777" w:rsidR="00FD2651" w:rsidRPr="006073D7" w:rsidRDefault="0043613A">
      <w:pPr>
        <w:pBdr>
          <w:top w:val="nil"/>
          <w:left w:val="nil"/>
          <w:bottom w:val="nil"/>
          <w:right w:val="nil"/>
          <w:between w:val="nil"/>
        </w:pBdr>
        <w:ind w:left="2160" w:hanging="720"/>
        <w:rPr>
          <w:i/>
          <w:color w:val="000000"/>
        </w:rPr>
      </w:pPr>
      <w:r w:rsidRPr="006073D7">
        <w:rPr>
          <w:i/>
          <w:color w:val="000000"/>
        </w:rPr>
        <w:t>[Select one, delete other/s]</w:t>
      </w:r>
    </w:p>
    <w:p w14:paraId="384638CD" w14:textId="77777777" w:rsidR="00FD2651" w:rsidRPr="006073D7" w:rsidRDefault="00FD2651">
      <w:pPr>
        <w:pBdr>
          <w:top w:val="nil"/>
          <w:left w:val="nil"/>
          <w:bottom w:val="nil"/>
          <w:right w:val="nil"/>
          <w:between w:val="nil"/>
        </w:pBdr>
        <w:ind w:left="1440" w:hanging="720"/>
        <w:rPr>
          <w:color w:val="000000"/>
        </w:rPr>
      </w:pPr>
    </w:p>
    <w:p w14:paraId="78FDE2E4"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 xml:space="preserve">Subcontracting is allowed. The portions of Project and the maximum percentage allowed to be subcontracted are indicated in the </w:t>
      </w:r>
      <w:r w:rsidRPr="006073D7">
        <w:rPr>
          <w:b/>
          <w:color w:val="000000"/>
        </w:rPr>
        <w:t>BDS</w:t>
      </w:r>
      <w:r w:rsidRPr="006073D7">
        <w:rPr>
          <w:color w:val="000000"/>
        </w:rPr>
        <w:t xml:space="preserve">, which shall not exceed </w:t>
      </w:r>
      <w:r w:rsidRPr="006073D7">
        <w:t>twenty percent (20%) of the contracted Goods</w:t>
      </w:r>
      <w:r w:rsidRPr="006073D7">
        <w:rPr>
          <w:color w:val="000000"/>
        </w:rPr>
        <w:t xml:space="preserve">. </w:t>
      </w:r>
    </w:p>
    <w:p w14:paraId="3EF63D8A" w14:textId="77777777" w:rsidR="00FD2651" w:rsidRPr="006073D7" w:rsidRDefault="00FD2651" w:rsidP="00F841B0">
      <w:pPr>
        <w:pBdr>
          <w:top w:val="nil"/>
          <w:left w:val="nil"/>
          <w:bottom w:val="nil"/>
          <w:right w:val="nil"/>
          <w:between w:val="nil"/>
        </w:pBdr>
        <w:ind w:left="1890" w:hanging="720"/>
        <w:rPr>
          <w:color w:val="000000"/>
        </w:rPr>
      </w:pPr>
    </w:p>
    <w:p w14:paraId="07A3A297"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Subcontracting is not allowed.</w:t>
      </w:r>
    </w:p>
    <w:p w14:paraId="60F9EA5E" w14:textId="0051E378" w:rsidR="00FD2651" w:rsidRPr="006073D7" w:rsidRDefault="0043613A">
      <w:pPr>
        <w:numPr>
          <w:ilvl w:val="2"/>
          <w:numId w:val="36"/>
        </w:numPr>
        <w:pBdr>
          <w:top w:val="nil"/>
          <w:left w:val="nil"/>
          <w:bottom w:val="nil"/>
          <w:right w:val="nil"/>
          <w:between w:val="nil"/>
        </w:pBdr>
        <w:ind w:left="1418" w:hanging="709"/>
      </w:pPr>
      <w:bookmarkStart w:id="22" w:name="_heading=h.z337ya" w:colFirst="0" w:colLast="0"/>
      <w:bookmarkEnd w:id="22"/>
      <w:r w:rsidRPr="006073D7">
        <w:rPr>
          <w:i/>
        </w:rPr>
        <w:t>[If Procuring Entity has determined that subcontracting is allowed during the bidding, state:]</w:t>
      </w:r>
      <w:r w:rsidRPr="006073D7">
        <w:t xml:space="preserve"> </w:t>
      </w:r>
      <w:r w:rsidRPr="006073D7">
        <w:rPr>
          <w:color w:val="000000"/>
        </w:rPr>
        <w:t>The Bidder must submit together with its Bid</w:t>
      </w:r>
      <w:r w:rsidRPr="006073D7">
        <w:t xml:space="preserve"> the documentary requirements of the subcontractor(s) complying with the eligibility criteria stated in </w:t>
      </w:r>
      <w:r w:rsidR="00520083" w:rsidRPr="00520083">
        <w:rPr>
          <w:b/>
          <w:bCs/>
        </w:rPr>
        <w:t>ITB</w:t>
      </w:r>
      <w:r w:rsidR="00520083">
        <w:t xml:space="preserve"> Clause 5 in accordance with </w:t>
      </w:r>
      <w:r w:rsidR="00244923">
        <w:t xml:space="preserve">Section 23.4 of </w:t>
      </w:r>
      <w:r w:rsidRPr="006073D7">
        <w:t>the 2016 revised IRR of RA No. 9184 pursuant to Section 23.1 thereof.</w:t>
      </w:r>
      <w:r w:rsidRPr="006073D7">
        <w:rPr>
          <w:color w:val="DD7E6B"/>
        </w:rPr>
        <w:t xml:space="preserve">  </w:t>
      </w:r>
    </w:p>
    <w:p w14:paraId="6EA11188" w14:textId="77777777" w:rsidR="00FD2651" w:rsidRPr="006073D7" w:rsidRDefault="00FD2651">
      <w:pPr>
        <w:pBdr>
          <w:top w:val="nil"/>
          <w:left w:val="nil"/>
          <w:bottom w:val="nil"/>
          <w:right w:val="nil"/>
          <w:between w:val="nil"/>
        </w:pBdr>
        <w:ind w:left="1418"/>
        <w:rPr>
          <w:shd w:val="clear" w:color="auto" w:fill="D9EAD3"/>
        </w:rPr>
      </w:pPr>
    </w:p>
    <w:p w14:paraId="342A7223" w14:textId="3814CAD0" w:rsidR="00FD2651" w:rsidRPr="006073D7" w:rsidRDefault="0043613A">
      <w:pPr>
        <w:numPr>
          <w:ilvl w:val="2"/>
          <w:numId w:val="36"/>
        </w:numPr>
        <w:pBdr>
          <w:top w:val="nil"/>
          <w:left w:val="nil"/>
          <w:bottom w:val="nil"/>
          <w:right w:val="nil"/>
          <w:between w:val="nil"/>
        </w:pBdr>
        <w:ind w:left="1418" w:hanging="698"/>
      </w:pPr>
      <w:r w:rsidRPr="006073D7">
        <w:rPr>
          <w:i/>
        </w:rPr>
        <w:t>[If subcontracting is allowed during the contract implementation stage, state:]</w:t>
      </w:r>
      <w:r w:rsidRPr="006073D7">
        <w:t xml:space="preserve"> 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sidRPr="006073D7">
        <w:rPr>
          <w:b/>
        </w:rPr>
        <w:t>ITB</w:t>
      </w:r>
      <w:r w:rsidRPr="006073D7">
        <w:t xml:space="preserve"> Clause 5 to the implementing</w:t>
      </w:r>
      <w:r w:rsidR="00A43171">
        <w:t xml:space="preserve"> or end-user</w:t>
      </w:r>
      <w:r w:rsidRPr="006073D7">
        <w:t xml:space="preserve"> unit.  </w:t>
      </w:r>
    </w:p>
    <w:p w14:paraId="5B697990" w14:textId="77777777" w:rsidR="00FD2651" w:rsidRPr="006073D7" w:rsidRDefault="00FD2651">
      <w:pPr>
        <w:pBdr>
          <w:top w:val="nil"/>
          <w:left w:val="nil"/>
          <w:bottom w:val="nil"/>
          <w:right w:val="nil"/>
          <w:between w:val="nil"/>
        </w:pBdr>
        <w:rPr>
          <w:color w:val="000000"/>
        </w:rPr>
      </w:pPr>
    </w:p>
    <w:p w14:paraId="786962C6"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6073D7" w:rsidRDefault="00FD2651">
      <w:bookmarkStart w:id="23" w:name="_heading=h.3j2qqm3" w:colFirst="0" w:colLast="0"/>
      <w:bookmarkEnd w:id="23"/>
    </w:p>
    <w:p w14:paraId="4480201E" w14:textId="3B8004E3" w:rsidR="00FD2651" w:rsidRPr="006073D7" w:rsidRDefault="0043613A" w:rsidP="004631BE">
      <w:pPr>
        <w:pStyle w:val="Heading2"/>
        <w:numPr>
          <w:ilvl w:val="0"/>
          <w:numId w:val="20"/>
        </w:numPr>
        <w:spacing w:before="0"/>
        <w:ind w:hanging="540"/>
        <w:jc w:val="left"/>
      </w:pPr>
      <w:bookmarkStart w:id="24" w:name="_Toc46916355"/>
      <w:r w:rsidRPr="006073D7">
        <w:t>Pre-Bid Conference</w:t>
      </w:r>
      <w:bookmarkEnd w:id="24"/>
    </w:p>
    <w:p w14:paraId="025CF24C" w14:textId="77777777" w:rsidR="00FD2651" w:rsidRPr="006073D7" w:rsidRDefault="00FD2651"/>
    <w:p w14:paraId="42C80774" w14:textId="11F7F5E9"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either at its physical address </w:t>
      </w:r>
      <w:r w:rsidR="00E758D4">
        <w:rPr>
          <w:b/>
          <w:i/>
          <w:color w:val="000000"/>
        </w:rPr>
        <w:t>General Santos City Water District via zoom meeting</w:t>
      </w:r>
      <w:r w:rsidR="00E758D4" w:rsidRPr="006073D7">
        <w:rPr>
          <w:color w:val="000000"/>
        </w:rPr>
        <w:t xml:space="preserve"> </w:t>
      </w:r>
      <w:r w:rsidRPr="006073D7">
        <w:rPr>
          <w:color w:val="000000"/>
        </w:rPr>
        <w:t>and/or throu</w:t>
      </w:r>
      <w:r w:rsidR="00244923">
        <w:rPr>
          <w:color w:val="000000"/>
        </w:rPr>
        <w:t>gh videoconferencing/webcasting</w:t>
      </w:r>
      <w:r w:rsidRPr="006073D7">
        <w:rPr>
          <w:color w:val="000000"/>
        </w:rPr>
        <w:t xml:space="preserve">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4631BE">
      <w:pPr>
        <w:pStyle w:val="Heading2"/>
        <w:numPr>
          <w:ilvl w:val="0"/>
          <w:numId w:val="20"/>
        </w:numPr>
        <w:spacing w:before="0"/>
        <w:ind w:hanging="540"/>
        <w:jc w:val="left"/>
      </w:pPr>
      <w:bookmarkStart w:id="25" w:name="_Toc46916356"/>
      <w:r w:rsidRPr="006073D7">
        <w:t>Clarification and Amendment of Bidding Documents</w:t>
      </w:r>
      <w:bookmarkEnd w:id="25"/>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26" w:name="_Toc46916357"/>
      <w:r w:rsidRPr="006073D7">
        <w:lastRenderedPageBreak/>
        <w:t>Documents comprising the Bid: Eligibility and Technical Components</w:t>
      </w:r>
      <w:bookmarkEnd w:id="26"/>
    </w:p>
    <w:p w14:paraId="4ACB1ED8" w14:textId="77777777" w:rsidR="00FD2651" w:rsidRPr="006073D7" w:rsidRDefault="00FD2651"/>
    <w:p w14:paraId="6D6B0FB2" w14:textId="6C35B829" w:rsidR="00FD2651" w:rsidRPr="006073D7" w:rsidRDefault="00E758D4">
      <w:pPr>
        <w:numPr>
          <w:ilvl w:val="2"/>
          <w:numId w:val="25"/>
        </w:numPr>
        <w:pBdr>
          <w:top w:val="nil"/>
          <w:left w:val="nil"/>
          <w:bottom w:val="nil"/>
          <w:right w:val="nil"/>
          <w:between w:val="nil"/>
        </w:pBdr>
        <w:ind w:left="1418" w:hanging="709"/>
      </w:pPr>
      <w:bookmarkStart w:id="27" w:name="_heading=h.3whwml4" w:colFirst="0" w:colLast="0"/>
      <w:bookmarkEnd w:id="27"/>
      <w:r w:rsidRPr="006073D7">
        <w:t>The first</w:t>
      </w:r>
      <w:r w:rsidR="0043613A" w:rsidRPr="006073D7">
        <w:t xml:space="preserve">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pPr>
        <w:numPr>
          <w:ilvl w:val="2"/>
          <w:numId w:val="25"/>
        </w:numPr>
        <w:pBdr>
          <w:top w:val="nil"/>
          <w:left w:val="nil"/>
          <w:bottom w:val="nil"/>
          <w:right w:val="nil"/>
          <w:between w:val="nil"/>
        </w:pBdr>
        <w:ind w:left="1418" w:hanging="709"/>
      </w:pPr>
      <w:bookmarkStart w:id="28" w:name="_heading=h.2bn6wsx" w:colFirst="0" w:colLast="0"/>
      <w:bookmarkEnd w:id="28"/>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6073D7" w:rsidRDefault="0043613A">
      <w:pPr>
        <w:numPr>
          <w:ilvl w:val="2"/>
          <w:numId w:val="25"/>
        </w:numPr>
        <w:pBdr>
          <w:top w:val="nil"/>
          <w:left w:val="nil"/>
          <w:bottom w:val="nil"/>
          <w:right w:val="nil"/>
          <w:between w:val="nil"/>
        </w:pBdr>
        <w:ind w:left="1418" w:hanging="709"/>
      </w:pPr>
      <w:bookmarkStart w:id="30" w:name="_heading=h.11rv89k581xh" w:colFirst="0" w:colLast="0"/>
      <w:bookmarkEnd w:id="30"/>
      <w:r w:rsidRPr="006073D7">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w:t>
      </w:r>
      <w:proofErr w:type="spellStart"/>
      <w:r w:rsidRPr="006073D7">
        <w:t>Apostille</w:t>
      </w:r>
      <w:proofErr w:type="spellEnd"/>
      <w:r w:rsidRPr="006073D7">
        <w:t xml:space="preserve"> Convention, only the translated documents shall be authenticated through an </w:t>
      </w:r>
      <w:proofErr w:type="spellStart"/>
      <w:r w:rsidRPr="006073D7">
        <w:t>apostille</w:t>
      </w:r>
      <w:proofErr w:type="spellEnd"/>
      <w:r w:rsidRPr="006073D7">
        <w:t xml:space="preserv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6073D7" w:rsidRDefault="0043613A" w:rsidP="004631BE">
      <w:pPr>
        <w:pStyle w:val="Heading2"/>
        <w:numPr>
          <w:ilvl w:val="0"/>
          <w:numId w:val="20"/>
        </w:numPr>
        <w:spacing w:before="0"/>
        <w:ind w:hanging="540"/>
        <w:jc w:val="left"/>
      </w:pPr>
      <w:bookmarkStart w:id="32" w:name="_Toc46916358"/>
      <w:r w:rsidRPr="006073D7">
        <w:t>Documents comprising the Bid: Financial Component</w:t>
      </w:r>
      <w:bookmarkEnd w:id="32"/>
    </w:p>
    <w:p w14:paraId="3405E06D" w14:textId="77777777" w:rsidR="00FD2651" w:rsidRPr="006073D7" w:rsidRDefault="00FD2651"/>
    <w:p w14:paraId="607F7B48" w14:textId="77940FA4" w:rsidR="00FD2651" w:rsidRPr="006073D7" w:rsidRDefault="00E758D4">
      <w:pPr>
        <w:numPr>
          <w:ilvl w:val="1"/>
          <w:numId w:val="8"/>
        </w:numPr>
        <w:pBdr>
          <w:top w:val="nil"/>
          <w:left w:val="nil"/>
          <w:bottom w:val="nil"/>
          <w:right w:val="nil"/>
          <w:between w:val="nil"/>
        </w:pBdr>
        <w:ind w:hanging="731"/>
        <w:rPr>
          <w:color w:val="000000"/>
        </w:rPr>
      </w:pPr>
      <w:r w:rsidRPr="006073D7">
        <w:rPr>
          <w:color w:val="000000"/>
        </w:rPr>
        <w:t>T</w:t>
      </w:r>
      <w:r w:rsidRPr="006073D7">
        <w:t>he second</w:t>
      </w:r>
      <w:r w:rsidR="0043613A" w:rsidRPr="006073D7">
        <w:t xml:space="preserve"> bid envelope shall contain the financial documents for the Bid as specified in </w:t>
      </w:r>
      <w:r w:rsidR="0043613A" w:rsidRPr="006073D7">
        <w:rPr>
          <w:b/>
        </w:rPr>
        <w:t>Section VIII (Checklist of Technical and Financial Documents)</w:t>
      </w:r>
      <w:r w:rsidR="0043613A"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19DC3F09" w:rsidR="00FD2651" w:rsidRPr="006073D7" w:rsidRDefault="0043613A">
      <w:pPr>
        <w:numPr>
          <w:ilvl w:val="1"/>
          <w:numId w:val="8"/>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w:t>
      </w:r>
      <w:r w:rsidR="00936277">
        <w:t xml:space="preserve">multi-year Framework Agreement </w:t>
      </w:r>
      <w:r w:rsidRPr="006073D7">
        <w:t xml:space="preserve">shall be submitted before the deadline of submission of bids as prescribed in the </w:t>
      </w:r>
      <w:r w:rsidRPr="006073D7">
        <w:rPr>
          <w:b/>
        </w:rPr>
        <w:t>IB</w:t>
      </w:r>
      <w:r w:rsidRPr="006073D7">
        <w:t>. For multi-year Framework Agreement, evaluation of the financial proposal during this stage is for purposes of dete</w:t>
      </w:r>
      <w:r w:rsidR="00936277">
        <w:t>rmining eligibility and whether</w:t>
      </w:r>
      <w:r w:rsidRPr="006073D7">
        <w:t xml:space="preserve"> or not suc</w:t>
      </w:r>
      <w:r w:rsidR="00936277">
        <w:t xml:space="preserve">h financial proposal is within </w:t>
      </w:r>
      <w:r w:rsidRPr="006073D7">
        <w:t>the ABC.</w:t>
      </w:r>
    </w:p>
    <w:p w14:paraId="096C027B" w14:textId="77777777" w:rsidR="00FD2651" w:rsidRPr="006073D7" w:rsidRDefault="00FD2651"/>
    <w:p w14:paraId="0FA7E920" w14:textId="4886D841" w:rsidR="00FD2651" w:rsidRPr="006073D7" w:rsidRDefault="0043613A" w:rsidP="004631BE">
      <w:pPr>
        <w:pStyle w:val="Heading2"/>
        <w:numPr>
          <w:ilvl w:val="0"/>
          <w:numId w:val="20"/>
        </w:numPr>
        <w:spacing w:before="0"/>
        <w:ind w:hanging="540"/>
        <w:jc w:val="left"/>
      </w:pPr>
      <w:bookmarkStart w:id="33" w:name="_Toc46916359"/>
      <w:r w:rsidRPr="006073D7">
        <w:t>Bid Prices</w:t>
      </w:r>
      <w:bookmarkEnd w:id="33"/>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lastRenderedPageBreak/>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pPr>
        <w:numPr>
          <w:ilvl w:val="0"/>
          <w:numId w:val="4"/>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4762E291" w:rsidR="00FD2651" w:rsidRPr="006073D7" w:rsidRDefault="0043613A">
      <w:pPr>
        <w:ind w:left="1440" w:hanging="720"/>
      </w:pPr>
      <w:r w:rsidRPr="006073D7">
        <w:t>12.2.</w:t>
      </w:r>
      <w:r w:rsidRPr="006073D7">
        <w:tab/>
      </w:r>
      <w:r w:rsidRPr="006073D7">
        <w:rPr>
          <w:i/>
        </w:rPr>
        <w:t xml:space="preserve">[Include if Framework Agreement will be used:] </w:t>
      </w:r>
      <w:r w:rsidR="003F3EB9">
        <w:t xml:space="preserve">For </w:t>
      </w:r>
      <w:r w:rsidRPr="006073D7">
        <w:t>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pPr>
        <w:keepNext/>
        <w:numPr>
          <w:ilvl w:val="0"/>
          <w:numId w:val="33"/>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440BF0CA" w:rsidR="00FD2651" w:rsidRPr="006073D7" w:rsidRDefault="0043613A">
      <w:pPr>
        <w:keepNext/>
        <w:numPr>
          <w:ilvl w:val="0"/>
          <w:numId w:val="33"/>
        </w:numPr>
        <w:ind w:left="1890" w:hanging="450"/>
      </w:pPr>
      <w:r w:rsidRPr="006073D7">
        <w:t>For a multi-year Framework Agreement, the prices quoted by the Bidder during submission of eligibility documents shall be the ceiling and the price quoted during mini-competition must not exceed t</w:t>
      </w:r>
      <w:r w:rsidR="003F3EB9">
        <w:t xml:space="preserve">he initial price offer. The </w:t>
      </w:r>
      <w:r w:rsidRPr="006073D7">
        <w:t xml:space="preserve">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4631BE">
      <w:pPr>
        <w:pStyle w:val="Heading2"/>
        <w:numPr>
          <w:ilvl w:val="0"/>
          <w:numId w:val="20"/>
        </w:numPr>
        <w:spacing w:before="0"/>
        <w:ind w:hanging="540"/>
        <w:jc w:val="left"/>
      </w:pPr>
      <w:bookmarkStart w:id="34" w:name="_Toc46916360"/>
      <w:r w:rsidRPr="006073D7">
        <w:t>Bid and Payment Currencies</w:t>
      </w:r>
      <w:bookmarkEnd w:id="34"/>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35" w:name="_heading=h.49x2ik5" w:colFirst="0" w:colLast="0"/>
      <w:bookmarkEnd w:id="35"/>
      <w:r w:rsidRPr="006073D7">
        <w:rPr>
          <w:color w:val="000000"/>
        </w:rPr>
        <w:t xml:space="preserve">For Goods that the Bidder will supply from outside the Philippines, the bid prices may be quoted in the local currency or </w:t>
      </w:r>
      <w:proofErr w:type="spellStart"/>
      <w:r w:rsidRPr="006073D7">
        <w:rPr>
          <w:color w:val="000000"/>
        </w:rPr>
        <w:t>tradeable</w:t>
      </w:r>
      <w:proofErr w:type="spellEnd"/>
      <w:r w:rsidRPr="006073D7">
        <w:rPr>
          <w:color w:val="000000"/>
        </w:rPr>
        <w:t xml:space="preserv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pPr>
        <w:numPr>
          <w:ilvl w:val="2"/>
          <w:numId w:val="24"/>
        </w:numPr>
        <w:pBdr>
          <w:top w:val="nil"/>
          <w:left w:val="nil"/>
          <w:bottom w:val="nil"/>
          <w:right w:val="nil"/>
          <w:between w:val="nil"/>
        </w:pBdr>
        <w:ind w:left="1418" w:hanging="709"/>
        <w:rPr>
          <w:color w:val="000000"/>
        </w:rPr>
      </w:pPr>
      <w:r w:rsidRPr="006073D7">
        <w:rPr>
          <w:color w:val="000000"/>
        </w:rPr>
        <w:t>Payment of the contract price shall be made in:</w:t>
      </w:r>
    </w:p>
    <w:p w14:paraId="05345D3A" w14:textId="77777777" w:rsidR="00FD2651" w:rsidRPr="006073D7" w:rsidRDefault="00FD2651">
      <w:pPr>
        <w:pBdr>
          <w:top w:val="nil"/>
          <w:left w:val="nil"/>
          <w:bottom w:val="nil"/>
          <w:right w:val="nil"/>
          <w:between w:val="nil"/>
        </w:pBdr>
        <w:ind w:left="1418"/>
        <w:rPr>
          <w:i/>
          <w:color w:val="000000"/>
        </w:rPr>
      </w:pPr>
    </w:p>
    <w:p w14:paraId="44E93D35" w14:textId="77777777" w:rsidR="00FD2651" w:rsidRPr="006073D7" w:rsidRDefault="0043613A">
      <w:pPr>
        <w:pBdr>
          <w:top w:val="nil"/>
          <w:left w:val="nil"/>
          <w:bottom w:val="nil"/>
          <w:right w:val="nil"/>
          <w:between w:val="nil"/>
        </w:pBdr>
        <w:ind w:left="1418"/>
        <w:rPr>
          <w:i/>
          <w:color w:val="000000"/>
        </w:rPr>
      </w:pPr>
      <w:r w:rsidRPr="006073D7">
        <w:rPr>
          <w:i/>
          <w:color w:val="000000"/>
        </w:rPr>
        <w:t>[Select one, delete the other/s]</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Philippine Pesos</w:t>
      </w:r>
      <w:r w:rsidRPr="006073D7">
        <w:t>.</w:t>
      </w:r>
    </w:p>
    <w:p w14:paraId="2601F9B7" w14:textId="77777777" w:rsidR="00FD2651" w:rsidRPr="006073D7" w:rsidRDefault="00FD2651">
      <w:pPr>
        <w:pBdr>
          <w:top w:val="nil"/>
          <w:left w:val="nil"/>
          <w:bottom w:val="nil"/>
          <w:right w:val="nil"/>
          <w:between w:val="nil"/>
        </w:pBdr>
        <w:ind w:left="1843" w:hanging="720"/>
        <w:rPr>
          <w:color w:val="000000"/>
        </w:rPr>
      </w:pPr>
    </w:p>
    <w:p w14:paraId="34D5A61E"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 xml:space="preserve"> </w:t>
      </w:r>
      <w:r w:rsidRPr="006073D7">
        <w:rPr>
          <w:i/>
          <w:color w:val="000000"/>
        </w:rPr>
        <w:t>[</w:t>
      </w:r>
      <w:proofErr w:type="gramStart"/>
      <w:r w:rsidRPr="006073D7">
        <w:rPr>
          <w:i/>
          <w:color w:val="000000"/>
        </w:rPr>
        <w:t>indicate</w:t>
      </w:r>
      <w:proofErr w:type="gramEnd"/>
      <w:r w:rsidRPr="006073D7">
        <w:rPr>
          <w:i/>
          <w:color w:val="000000"/>
        </w:rPr>
        <w:t xml:space="preserve"> currency if procurement involves a foreign-denominated bid a</w:t>
      </w:r>
      <w:r w:rsidRPr="006073D7">
        <w:rPr>
          <w:i/>
        </w:rPr>
        <w:t xml:space="preserve">s </w:t>
      </w:r>
      <w:r w:rsidRPr="006073D7">
        <w:rPr>
          <w:i/>
          <w:color w:val="000000"/>
        </w:rPr>
        <w:t xml:space="preserve">allowed by the Procuring Entity, </w:t>
      </w:r>
      <w:r w:rsidRPr="006073D7">
        <w:rPr>
          <w:i/>
        </w:rPr>
        <w:t xml:space="preserve">which shall be </w:t>
      </w:r>
      <w:proofErr w:type="spellStart"/>
      <w:r w:rsidRPr="006073D7">
        <w:rPr>
          <w:i/>
        </w:rPr>
        <w:t>tradeable</w:t>
      </w:r>
      <w:proofErr w:type="spellEnd"/>
      <w:r w:rsidRPr="006073D7">
        <w:rPr>
          <w:i/>
        </w:rPr>
        <w:t xml:space="preserve"> or acceptable by the BSP]</w:t>
      </w:r>
      <w:r w:rsidRPr="006073D7">
        <w:rPr>
          <w:i/>
          <w:color w:val="000000"/>
        </w:rPr>
        <w:t xml:space="preserve">.  </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631BE">
      <w:pPr>
        <w:pStyle w:val="Heading2"/>
        <w:numPr>
          <w:ilvl w:val="0"/>
          <w:numId w:val="20"/>
        </w:numPr>
        <w:spacing w:before="0"/>
        <w:ind w:hanging="540"/>
        <w:jc w:val="left"/>
      </w:pPr>
      <w:bookmarkStart w:id="36" w:name="_Toc46916361"/>
      <w:r w:rsidRPr="006073D7">
        <w:t>Bid Security</w:t>
      </w:r>
      <w:bookmarkEnd w:id="36"/>
      <w:r w:rsidRPr="006073D7">
        <w:t xml:space="preserve"> </w:t>
      </w:r>
    </w:p>
    <w:p w14:paraId="2A341C42" w14:textId="77777777" w:rsidR="00F841B0" w:rsidRPr="00F841B0" w:rsidRDefault="00F841B0" w:rsidP="00F841B0"/>
    <w:p w14:paraId="30A23C39"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6C4221A5"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 and bid security shall be valid until</w:t>
      </w:r>
      <w:r w:rsidR="00E758D4">
        <w:rPr>
          <w:color w:val="000000"/>
        </w:rPr>
        <w:t xml:space="preserve"> </w:t>
      </w:r>
      <w:r w:rsidR="00407127">
        <w:rPr>
          <w:b/>
          <w:i/>
          <w:color w:val="000000"/>
        </w:rPr>
        <w:t>February 29</w:t>
      </w:r>
      <w:r w:rsidR="000B48AF">
        <w:rPr>
          <w:b/>
          <w:i/>
          <w:color w:val="000000"/>
        </w:rPr>
        <w:t>, 2023</w:t>
      </w:r>
      <w:r w:rsidRPr="006073D7">
        <w:rPr>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pPr>
        <w:numPr>
          <w:ilvl w:val="1"/>
          <w:numId w:val="5"/>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631BE">
      <w:pPr>
        <w:pStyle w:val="Heading2"/>
        <w:numPr>
          <w:ilvl w:val="0"/>
          <w:numId w:val="20"/>
        </w:numPr>
        <w:spacing w:before="0"/>
        <w:ind w:hanging="540"/>
        <w:jc w:val="left"/>
      </w:pPr>
      <w:bookmarkStart w:id="37" w:name="_Toc46916362"/>
      <w:r w:rsidRPr="006073D7">
        <w:t>Sealing and Marking of Bids</w:t>
      </w:r>
      <w:bookmarkEnd w:id="37"/>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38" w:name="_Toc46916363"/>
      <w:r w:rsidRPr="006073D7">
        <w:t>Deadline for Submission of Bids</w:t>
      </w:r>
      <w:bookmarkEnd w:id="38"/>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32655F98" w:rsidR="00FD2651" w:rsidRPr="006073D7" w:rsidRDefault="0043613A">
      <w:pPr>
        <w:ind w:left="1440" w:hanging="720"/>
      </w:pPr>
      <w:r w:rsidRPr="006073D7">
        <w:lastRenderedPageBreak/>
        <w:t>16.2.</w:t>
      </w:r>
      <w:r w:rsidRPr="006073D7">
        <w:tab/>
      </w:r>
      <w:r w:rsidRPr="006073D7">
        <w:rPr>
          <w:i/>
        </w:rPr>
        <w:t>[Include if Framework Agree</w:t>
      </w:r>
      <w:r w:rsidR="00374AAE">
        <w:rPr>
          <w:i/>
        </w:rPr>
        <w:t xml:space="preserve">ment will be used:] </w:t>
      </w:r>
      <w:proofErr w:type="gramStart"/>
      <w:r w:rsidRPr="006073D7">
        <w:t>For</w:t>
      </w:r>
      <w:proofErr w:type="gramEnd"/>
      <w:r w:rsidRPr="006073D7">
        <w:t xml:space="preserve">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631BE">
      <w:pPr>
        <w:pStyle w:val="Heading2"/>
        <w:numPr>
          <w:ilvl w:val="0"/>
          <w:numId w:val="20"/>
        </w:numPr>
        <w:spacing w:before="0"/>
        <w:ind w:hanging="540"/>
        <w:jc w:val="left"/>
      </w:pPr>
      <w:bookmarkStart w:id="39" w:name="_Toc46916364"/>
      <w:r w:rsidRPr="006073D7">
        <w:t>Opening and Preliminary Examination of Bids</w:t>
      </w:r>
      <w:bookmarkEnd w:id="39"/>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40" w:name="_heading=h.32hioqz" w:colFirst="0" w:colLast="0"/>
      <w:bookmarkEnd w:id="40"/>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41" w:name="_Toc46916365"/>
      <w:r w:rsidRPr="006073D7">
        <w:t>Domestic Preference</w:t>
      </w:r>
      <w:bookmarkEnd w:id="41"/>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32BB75B1" w:rsidR="00FD2651" w:rsidRPr="006073D7" w:rsidRDefault="0043613A">
      <w:pPr>
        <w:ind w:left="1440" w:hanging="720"/>
      </w:pPr>
      <w:r w:rsidRPr="006073D7">
        <w:t>18.2.</w:t>
      </w:r>
      <w:r w:rsidRPr="006073D7">
        <w:tab/>
      </w:r>
      <w:r w:rsidRPr="006073D7">
        <w:rPr>
          <w:i/>
        </w:rPr>
        <w:t>[Include if Framework Agreement will be used:</w:t>
      </w:r>
      <w:r w:rsidR="00E758D4" w:rsidRPr="006073D7">
        <w:rPr>
          <w:i/>
        </w:rPr>
        <w:t xml:space="preserve">] </w:t>
      </w:r>
      <w:proofErr w:type="gramStart"/>
      <w:r w:rsidR="00E758D4" w:rsidRPr="006073D7">
        <w:rPr>
          <w:i/>
        </w:rPr>
        <w:t>For</w:t>
      </w:r>
      <w:proofErr w:type="gramEnd"/>
      <w:r w:rsidRPr="006073D7">
        <w:t xml:space="preserve"> multi-year Framework Agreement, determ</w:t>
      </w:r>
      <w:r w:rsidR="00A93FAA">
        <w:t>ination of margin of preference</w:t>
      </w:r>
      <w:r w:rsidRPr="006073D7">
        <w:t xml:space="preserve"> shall be conducted every call for Mini-Competition.</w:t>
      </w:r>
    </w:p>
    <w:p w14:paraId="70AA957A" w14:textId="77777777" w:rsidR="00FD2651" w:rsidRPr="006073D7" w:rsidRDefault="00FD2651"/>
    <w:p w14:paraId="5B354ED9" w14:textId="6A5870AB" w:rsidR="00FD2651" w:rsidRPr="006073D7" w:rsidRDefault="0043613A" w:rsidP="00B3091B">
      <w:pPr>
        <w:pStyle w:val="Heading2"/>
        <w:numPr>
          <w:ilvl w:val="0"/>
          <w:numId w:val="20"/>
        </w:numPr>
        <w:spacing w:before="0"/>
        <w:ind w:left="720" w:hanging="616"/>
        <w:jc w:val="left"/>
      </w:pPr>
      <w:bookmarkStart w:id="42" w:name="_Toc46916366"/>
      <w:r w:rsidRPr="006073D7">
        <w:t>Detailed Evaluation and Comparison of Bids</w:t>
      </w:r>
      <w:bookmarkEnd w:id="42"/>
    </w:p>
    <w:p w14:paraId="271EB978" w14:textId="77777777" w:rsidR="00FD2651" w:rsidRPr="006073D7" w:rsidRDefault="00FD2651"/>
    <w:p w14:paraId="60BDF3E1"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pPr>
        <w:numPr>
          <w:ilvl w:val="0"/>
          <w:numId w:val="31"/>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pPr>
        <w:numPr>
          <w:ilvl w:val="0"/>
          <w:numId w:val="31"/>
        </w:numPr>
        <w:pBdr>
          <w:top w:val="nil"/>
          <w:left w:val="nil"/>
          <w:bottom w:val="nil"/>
          <w:right w:val="nil"/>
          <w:between w:val="nil"/>
        </w:pBdr>
        <w:ind w:left="1890" w:hanging="450"/>
      </w:pPr>
      <w:r w:rsidRPr="006073D7">
        <w:rPr>
          <w:sz w:val="14"/>
          <w:szCs w:val="14"/>
        </w:rPr>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591AF316"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lastRenderedPageBreak/>
        <w:t>If the Project allows partial bids</w:t>
      </w:r>
      <w:r w:rsidR="00E758D4" w:rsidRPr="006073D7">
        <w:rPr>
          <w:color w:val="000000"/>
        </w:rPr>
        <w:t>, bidders</w:t>
      </w:r>
      <w:r w:rsidRPr="006073D7">
        <w:t xml:space="preserve"> may submit a proposal on any of the lots or items</w:t>
      </w:r>
      <w:r w:rsidR="00E758D4" w:rsidRPr="006073D7">
        <w:t>, and</w:t>
      </w:r>
      <w:r w:rsidRPr="006073D7">
        <w:t xml:space="preserve"> evaluation will be undertaken on a per </w:t>
      </w:r>
      <w:r w:rsidR="00E758D4" w:rsidRPr="006073D7">
        <w:t>lot or</w:t>
      </w:r>
      <w:r w:rsidRPr="006073D7">
        <w:t xml:space="preserve">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r w:rsidR="00E758D4" w:rsidRPr="006073D7">
        <w:t>each lot</w:t>
      </w:r>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0C5F1C1F"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00E758D4" w:rsidRPr="006073D7">
        <w:rPr>
          <w:b/>
        </w:rPr>
        <w:t xml:space="preserve">BDS </w:t>
      </w:r>
      <w:r w:rsidR="00E758D4" w:rsidRPr="006073D7">
        <w:t>for</w:t>
      </w:r>
      <w:r w:rsidRPr="006073D7">
        <w:t xml:space="preserve"> purposes of the NFCC computation pursuant to Section 23.4.2.6 of the 2016 revised IRR of RA No. 9184.  The NFCC must be sufficient for the total of the ABCs </w:t>
      </w:r>
      <w:r w:rsidR="00E758D4" w:rsidRPr="006073D7">
        <w:t>for all</w:t>
      </w:r>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63685A18" w14:textId="77777777" w:rsidR="00FD2651" w:rsidRPr="006073D7" w:rsidRDefault="0043613A">
      <w:pPr>
        <w:ind w:left="1418"/>
      </w:pPr>
      <w:r w:rsidRPr="006073D7">
        <w:rPr>
          <w:i/>
        </w:rPr>
        <w:t>[Select one, delete the other/s]</w:t>
      </w:r>
    </w:p>
    <w:p w14:paraId="355539C3" w14:textId="77777777" w:rsidR="00FD2651" w:rsidRPr="006073D7" w:rsidRDefault="00FD2651">
      <w:pPr>
        <w:pBdr>
          <w:top w:val="nil"/>
          <w:left w:val="nil"/>
          <w:bottom w:val="nil"/>
          <w:right w:val="nil"/>
          <w:between w:val="nil"/>
        </w:pBdr>
        <w:ind w:left="720"/>
        <w:rPr>
          <w:color w:val="000000"/>
        </w:rPr>
      </w:pPr>
    </w:p>
    <w:p w14:paraId="2195CF0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572FC83D" w:rsidR="00FD2651" w:rsidRPr="006073D7" w:rsidRDefault="00A93FAA">
      <w:pPr>
        <w:pBdr>
          <w:top w:val="nil"/>
          <w:left w:val="nil"/>
          <w:bottom w:val="nil"/>
          <w:right w:val="nil"/>
          <w:between w:val="nil"/>
        </w:pBdr>
        <w:ind w:left="1418" w:firstLine="20"/>
        <w:rPr>
          <w:color w:val="000000"/>
        </w:rPr>
      </w:pPr>
      <w:r>
        <w:rPr>
          <w:color w:val="000000"/>
        </w:rPr>
        <w:t xml:space="preserve">Option 3 - </w:t>
      </w:r>
      <w:r w:rsidR="0043613A" w:rsidRPr="006073D7">
        <w:rPr>
          <w:color w:val="000000"/>
        </w:rPr>
        <w:t>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35F6658D" w:rsidR="00FD2651" w:rsidRPr="006073D7" w:rsidRDefault="0043613A">
      <w:pPr>
        <w:numPr>
          <w:ilvl w:val="1"/>
          <w:numId w:val="17"/>
        </w:numPr>
        <w:pBdr>
          <w:top w:val="nil"/>
          <w:left w:val="nil"/>
          <w:bottom w:val="nil"/>
          <w:right w:val="nil"/>
          <w:between w:val="nil"/>
        </w:pBdr>
        <w:ind w:left="1418" w:hanging="709"/>
      </w:pPr>
      <w:bookmarkStart w:id="43" w:name="_heading=h.2grqrue" w:colFirst="0" w:colLast="0"/>
      <w:bookmarkEnd w:id="43"/>
      <w:r w:rsidRPr="006073D7">
        <w:t>Except for bidders submitting a committed Line of Credit from a Universal or Commercial Bank in lieu of its NFCC computation, all Bids must include the NFCC computation pursuant to Section 23.4.1.4 of the 2016 revised IRR of RA No. 9184, which must be sufficien</w:t>
      </w:r>
      <w:r w:rsidR="005E5539">
        <w:t>t for the total of the ABCs for</w:t>
      </w:r>
      <w:r w:rsidRPr="006073D7">
        <w:t xml:space="preserve">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4" w:name="_heading=h.6m5571abfd5v" w:colFirst="0" w:colLast="0"/>
      <w:bookmarkEnd w:id="44"/>
    </w:p>
    <w:p w14:paraId="6E4DD9C6" w14:textId="1D0B6D85" w:rsidR="00FD2651" w:rsidRPr="006073D7" w:rsidRDefault="0043613A" w:rsidP="00B3091B">
      <w:pPr>
        <w:pStyle w:val="Heading2"/>
        <w:numPr>
          <w:ilvl w:val="0"/>
          <w:numId w:val="20"/>
        </w:numPr>
        <w:spacing w:before="0"/>
        <w:ind w:left="720" w:hanging="540"/>
        <w:jc w:val="left"/>
      </w:pPr>
      <w:bookmarkStart w:id="45" w:name="_Toc46916367"/>
      <w:r w:rsidRPr="006073D7">
        <w:t>Post-Qualification</w:t>
      </w:r>
      <w:bookmarkEnd w:id="45"/>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proofErr w:type="gramStart"/>
      <w:r w:rsidRPr="006073D7">
        <w:t>For</w:t>
      </w:r>
      <w:proofErr w:type="gramEnd"/>
      <w:r w:rsidRPr="006073D7">
        <w:t xml:space="preserve">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w:t>
      </w:r>
      <w:proofErr w:type="spellStart"/>
      <w:r w:rsidRPr="006073D7">
        <w:t>HoPE</w:t>
      </w:r>
      <w:proofErr w:type="spellEnd"/>
      <w:r w:rsidRPr="006073D7">
        <w:t xml:space="preserv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Within a non-extendible period of five (5) calendar days from receipt by the Bidder of the notice from the BAC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w:t>
      </w:r>
      <w:r w:rsidRPr="006073D7">
        <w:rPr>
          <w:i/>
        </w:rPr>
        <w:t xml:space="preserve">[Include if Framework Agreement will be used:] </w:t>
      </w:r>
      <w:proofErr w:type="gramStart"/>
      <w:r w:rsidRPr="006073D7">
        <w:t>For</w:t>
      </w:r>
      <w:proofErr w:type="gramEnd"/>
      <w:r w:rsidRPr="006073D7">
        <w:t xml:space="preserve">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46" w:name="_Toc46916368"/>
      <w:r w:rsidRPr="006073D7">
        <w:t>Signing of the Contract</w:t>
      </w:r>
      <w:bookmarkEnd w:id="46"/>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pPr>
        <w:numPr>
          <w:ilvl w:val="1"/>
          <w:numId w:val="22"/>
        </w:numPr>
        <w:spacing w:before="240"/>
        <w:ind w:left="1890"/>
      </w:pPr>
      <w:r w:rsidRPr="006073D7">
        <w:t>Framework Agreement Form;</w:t>
      </w:r>
    </w:p>
    <w:p w14:paraId="0600A430" w14:textId="77777777" w:rsidR="00FD2651" w:rsidRPr="006073D7" w:rsidRDefault="0043613A">
      <w:pPr>
        <w:numPr>
          <w:ilvl w:val="1"/>
          <w:numId w:val="22"/>
        </w:numPr>
        <w:ind w:left="1890"/>
      </w:pPr>
      <w:r w:rsidRPr="006073D7">
        <w:t>Bidding Documents;</w:t>
      </w:r>
    </w:p>
    <w:p w14:paraId="61A782F4" w14:textId="77777777" w:rsidR="00FD2651" w:rsidRPr="006073D7" w:rsidRDefault="0043613A">
      <w:pPr>
        <w:numPr>
          <w:ilvl w:val="1"/>
          <w:numId w:val="22"/>
        </w:numPr>
        <w:ind w:left="1890"/>
      </w:pPr>
      <w:r w:rsidRPr="006073D7">
        <w:t>Call-offs;</w:t>
      </w:r>
    </w:p>
    <w:p w14:paraId="7257A959" w14:textId="77777777" w:rsidR="00FD2651" w:rsidRPr="006073D7" w:rsidRDefault="0043613A">
      <w:pPr>
        <w:numPr>
          <w:ilvl w:val="1"/>
          <w:numId w:val="22"/>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pPr>
        <w:numPr>
          <w:ilvl w:val="1"/>
          <w:numId w:val="22"/>
        </w:numPr>
        <w:ind w:left="1890"/>
      </w:pPr>
      <w:r w:rsidRPr="006073D7">
        <w:t>Performance Security or Performance Securing Declaration, as the case may be;</w:t>
      </w:r>
    </w:p>
    <w:p w14:paraId="6FB9636A" w14:textId="77777777" w:rsidR="00FD2651" w:rsidRPr="006073D7" w:rsidRDefault="0043613A">
      <w:pPr>
        <w:numPr>
          <w:ilvl w:val="1"/>
          <w:numId w:val="22"/>
        </w:numPr>
        <w:ind w:left="1890"/>
      </w:pPr>
      <w:r w:rsidRPr="006073D7">
        <w:t>Notice to Execute Framework Agreement; and</w:t>
      </w:r>
    </w:p>
    <w:p w14:paraId="3627C70E" w14:textId="77777777" w:rsidR="00FD2651" w:rsidRPr="006073D7" w:rsidRDefault="0043613A">
      <w:pPr>
        <w:numPr>
          <w:ilvl w:val="1"/>
          <w:numId w:val="22"/>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340F641C" w:rsidR="00FD2651" w:rsidRPr="006073D7" w:rsidRDefault="0043613A" w:rsidP="00936277">
      <w:pPr>
        <w:pStyle w:val="Heading1"/>
        <w:spacing w:before="0" w:after="0"/>
      </w:pPr>
      <w:bookmarkStart w:id="47" w:name="_Toc46916369"/>
      <w:r w:rsidRPr="006073D7">
        <w:t>Section III. Bid Data Sheet</w:t>
      </w:r>
      <w:bookmarkEnd w:id="47"/>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48" w:name="_heading=h.4f1mdlm" w:colFirst="0" w:colLast="0"/>
            <w:bookmarkEnd w:id="48"/>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pPr>
              <w:numPr>
                <w:ilvl w:val="2"/>
                <w:numId w:val="32"/>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pPr>
              <w:numPr>
                <w:ilvl w:val="2"/>
                <w:numId w:val="32"/>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3"/>
          <w:headerReference w:type="default" r:id="rId24"/>
          <w:headerReference w:type="first" r:id="rId25"/>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9" w:name="_heading=h.2u6wntf" w:colFirst="0" w:colLast="0"/>
      <w:bookmarkEnd w:id="49"/>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33"/>
        <w:gridCol w:w="812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339857CE" w14:textId="07C7ECE5" w:rsidR="00E758D4" w:rsidRPr="000738BC" w:rsidRDefault="00407127" w:rsidP="00E758D4">
            <w:pPr>
              <w:numPr>
                <w:ilvl w:val="0"/>
                <w:numId w:val="40"/>
              </w:numPr>
              <w:spacing w:after="0"/>
              <w:ind w:left="713" w:hanging="425"/>
              <w:rPr>
                <w:b/>
              </w:rPr>
            </w:pPr>
            <w:proofErr w:type="spellStart"/>
            <w:r>
              <w:rPr>
                <w:b/>
                <w:i/>
              </w:rPr>
              <w:t>uPVC</w:t>
            </w:r>
            <w:proofErr w:type="spellEnd"/>
            <w:r>
              <w:rPr>
                <w:b/>
                <w:i/>
              </w:rPr>
              <w:t xml:space="preserve"> Pipes</w:t>
            </w:r>
          </w:p>
          <w:p w14:paraId="0B29F2E6" w14:textId="77777777" w:rsidR="00FD2651" w:rsidRPr="006073D7" w:rsidRDefault="00FD2651">
            <w:pPr>
              <w:spacing w:after="0"/>
              <w:ind w:left="360"/>
            </w:pPr>
          </w:p>
          <w:p w14:paraId="635807C4" w14:textId="32014D21" w:rsidR="00FD2651" w:rsidRPr="006073D7" w:rsidRDefault="00B60651">
            <w:pPr>
              <w:numPr>
                <w:ilvl w:val="0"/>
                <w:numId w:val="40"/>
              </w:numPr>
              <w:spacing w:after="0"/>
              <w:ind w:left="713" w:hanging="425"/>
            </w:pPr>
            <w:r>
              <w:t>C</w:t>
            </w:r>
            <w:r w:rsidR="0043613A" w:rsidRPr="006073D7">
              <w:t xml:space="preserve">ompleted within </w:t>
            </w:r>
            <w:r w:rsidR="00E758D4">
              <w:rPr>
                <w:b/>
                <w:i/>
              </w:rPr>
              <w:t xml:space="preserve">Five (5) years </w:t>
            </w:r>
            <w:r w:rsidR="0043613A" w:rsidRPr="006073D7">
              <w:t xml:space="preserve">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2C602A00" w:rsidR="00FD2651" w:rsidRPr="006073D7" w:rsidRDefault="0043613A">
            <w:pPr>
              <w:spacing w:after="0"/>
              <w:rPr>
                <w:i/>
              </w:rPr>
            </w:pPr>
            <w:r w:rsidRPr="006073D7">
              <w:rPr>
                <w:i/>
              </w:rPr>
              <w:t>[Specify the portions of Goods t</w:t>
            </w:r>
            <w:r w:rsidR="000B48AF">
              <w:rPr>
                <w:i/>
              </w:rPr>
              <w:t xml:space="preserve">o be subcontracted, which shall </w:t>
            </w:r>
            <w:r w:rsidRPr="006073D7">
              <w:rPr>
                <w:i/>
              </w:rPr>
              <w:t>not be a significant or material component of the Project as determined by the Procuring Entity.]</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24F3EECC" w:rsidR="00FD2651" w:rsidRPr="006073D7" w:rsidRDefault="0043613A">
            <w:pPr>
              <w:rPr>
                <w:i/>
              </w:rPr>
            </w:pPr>
            <w:r w:rsidRPr="006073D7">
              <w:t>The price of the Goods shall be quoted DDP</w:t>
            </w:r>
            <w:r w:rsidRPr="006073D7">
              <w:rPr>
                <w:i/>
              </w:rPr>
              <w:t xml:space="preserve"> </w:t>
            </w:r>
            <w:r w:rsidR="00E758D4">
              <w:rPr>
                <w:b/>
                <w:i/>
              </w:rPr>
              <w:t xml:space="preserve">General Santos City Water District, E. Fernandez St., </w:t>
            </w:r>
            <w:proofErr w:type="spellStart"/>
            <w:proofErr w:type="gramStart"/>
            <w:r w:rsidR="00E758D4">
              <w:rPr>
                <w:b/>
                <w:i/>
              </w:rPr>
              <w:t>Brgy</w:t>
            </w:r>
            <w:proofErr w:type="spellEnd"/>
            <w:proofErr w:type="gramEnd"/>
            <w:r w:rsidR="00E758D4">
              <w:rPr>
                <w:b/>
                <w:i/>
              </w:rPr>
              <w:t xml:space="preserve">. </w:t>
            </w:r>
            <w:proofErr w:type="spellStart"/>
            <w:r w:rsidR="00E758D4">
              <w:rPr>
                <w:b/>
                <w:i/>
              </w:rPr>
              <w:t>Lagao</w:t>
            </w:r>
            <w:proofErr w:type="spellEnd"/>
            <w:r w:rsidR="00E758D4">
              <w:rPr>
                <w:b/>
                <w:i/>
              </w:rPr>
              <w:t>, General Santos City</w:t>
            </w:r>
            <w:r w:rsidR="00E758D4" w:rsidRPr="006073D7">
              <w:t xml:space="preserve"> </w:t>
            </w:r>
            <w:r w:rsidRPr="006073D7">
              <w:t>or the applicable International Commercial Terms (INCOTERMS) for this Project.</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43DF9D59" w14:textId="3EF1057C" w:rsidR="00FD2651" w:rsidRPr="006073D7" w:rsidRDefault="0043613A" w:rsidP="00D74082">
            <w:pPr>
              <w:numPr>
                <w:ilvl w:val="0"/>
                <w:numId w:val="13"/>
              </w:numPr>
            </w:pPr>
            <w:r w:rsidRPr="006073D7">
              <w:t xml:space="preserve">The amount of not less than </w:t>
            </w:r>
            <w:proofErr w:type="spellStart"/>
            <w:r w:rsidR="00187DFF">
              <w:rPr>
                <w:b/>
              </w:rPr>
              <w:t>Php</w:t>
            </w:r>
            <w:proofErr w:type="spellEnd"/>
            <w:r w:rsidR="00187DFF">
              <w:rPr>
                <w:b/>
              </w:rPr>
              <w:t xml:space="preserve"> </w:t>
            </w:r>
            <w:r w:rsidR="00D74082">
              <w:rPr>
                <w:b/>
              </w:rPr>
              <w:t>59,766</w:t>
            </w:r>
            <w:r w:rsidR="000B48AF">
              <w:rPr>
                <w:b/>
              </w:rPr>
              <w:t>.00</w:t>
            </w:r>
            <w:r w:rsidR="00E758D4">
              <w:rPr>
                <w:b/>
              </w:rPr>
              <w:t xml:space="preserve"> </w:t>
            </w:r>
            <w:r w:rsidRPr="006073D7">
              <w:t xml:space="preserve"> </w:t>
            </w:r>
            <w:r w:rsidRPr="006073D7">
              <w:rPr>
                <w:i/>
              </w:rPr>
              <w:t>[Indicate the amount equivalent to two percent (2%) of ABC]</w:t>
            </w:r>
            <w:r w:rsidRPr="006073D7">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408E83B3" w14:textId="78A2FE4D" w:rsidR="00FD2651" w:rsidRPr="006073D7" w:rsidRDefault="0043613A" w:rsidP="00D74082">
            <w:pPr>
              <w:numPr>
                <w:ilvl w:val="0"/>
                <w:numId w:val="13"/>
              </w:numPr>
            </w:pPr>
            <w:r w:rsidRPr="006073D7">
              <w:t xml:space="preserve">The amount of not less than </w:t>
            </w:r>
            <w:proofErr w:type="spellStart"/>
            <w:r w:rsidR="00936277">
              <w:rPr>
                <w:b/>
              </w:rPr>
              <w:t>Php</w:t>
            </w:r>
            <w:proofErr w:type="spellEnd"/>
            <w:r w:rsidR="00936277">
              <w:rPr>
                <w:b/>
              </w:rPr>
              <w:t xml:space="preserve"> </w:t>
            </w:r>
            <w:r w:rsidR="00D74082">
              <w:rPr>
                <w:b/>
              </w:rPr>
              <w:t>149,415</w:t>
            </w:r>
            <w:r w:rsidR="000B48AF">
              <w:rPr>
                <w:b/>
              </w:rPr>
              <w:t>.00</w:t>
            </w:r>
            <w:r w:rsidR="00106E45">
              <w:rPr>
                <w:b/>
              </w:rPr>
              <w:t xml:space="preserve"> </w:t>
            </w:r>
            <w:r w:rsidRPr="006073D7">
              <w:rPr>
                <w:i/>
              </w:rPr>
              <w:t>[Indicate the amount equivalent to five percent (5%) of ABC]</w:t>
            </w:r>
            <w:r w:rsidRPr="006073D7">
              <w:t xml:space="preserve"> if bid security is in Surety Bond.</w:t>
            </w:r>
          </w:p>
        </w:tc>
      </w:tr>
      <w:tr w:rsidR="00FD2651" w:rsidRPr="006073D7" w14:paraId="366B6376" w14:textId="77777777" w:rsidTr="004631BE">
        <w:trPr>
          <w:trHeight w:val="287"/>
        </w:trPr>
        <w:tc>
          <w:tcPr>
            <w:tcW w:w="612" w:type="pct"/>
            <w:tcBorders>
              <w:top w:val="single" w:sz="8" w:space="0" w:color="000000"/>
            </w:tcBorders>
          </w:tcPr>
          <w:p w14:paraId="020E728E" w14:textId="77777777" w:rsidR="00FD2651" w:rsidRPr="006073D7" w:rsidRDefault="0043613A">
            <w:pPr>
              <w:jc w:val="center"/>
              <w:rPr>
                <w:i/>
              </w:rPr>
            </w:pPr>
            <w:r w:rsidRPr="006073D7">
              <w:t>19.3</w:t>
            </w:r>
          </w:p>
        </w:tc>
        <w:tc>
          <w:tcPr>
            <w:tcW w:w="4388" w:type="pct"/>
          </w:tcPr>
          <w:p w14:paraId="7F4D5B8B" w14:textId="77777777" w:rsidR="00FD2651" w:rsidRPr="006073D7" w:rsidRDefault="0043613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FD2651" w:rsidRPr="006073D7" w:rsidRDefault="00FD2651">
            <w:pPr>
              <w:spacing w:after="0"/>
              <w:rPr>
                <w:i/>
              </w:rPr>
            </w:pPr>
          </w:p>
          <w:p w14:paraId="6F374553" w14:textId="77777777" w:rsidR="00FD2651" w:rsidRPr="006073D7" w:rsidRDefault="0043613A">
            <w:pPr>
              <w:spacing w:after="0"/>
              <w:rPr>
                <w:i/>
              </w:rPr>
            </w:pPr>
            <w:r w:rsidRPr="006073D7">
              <w:rPr>
                <w:i/>
              </w:rPr>
              <w:t>[In case the project will be awarded by item, list each item indicating its quantity and ABC.]</w:t>
            </w:r>
          </w:p>
        </w:tc>
      </w:tr>
      <w:tr w:rsidR="00FD2651" w:rsidRPr="006073D7" w14:paraId="2165D97A" w14:textId="77777777" w:rsidTr="004631BE">
        <w:trPr>
          <w:trHeight w:val="547"/>
        </w:trPr>
        <w:tc>
          <w:tcPr>
            <w:tcW w:w="612" w:type="pct"/>
          </w:tcPr>
          <w:p w14:paraId="50D36555" w14:textId="77777777" w:rsidR="00FD2651" w:rsidRPr="006073D7" w:rsidRDefault="0043613A">
            <w:pPr>
              <w:jc w:val="center"/>
            </w:pPr>
            <w:r w:rsidRPr="006073D7">
              <w:t>20.2</w:t>
            </w:r>
          </w:p>
        </w:tc>
        <w:tc>
          <w:tcPr>
            <w:tcW w:w="4388" w:type="pct"/>
          </w:tcPr>
          <w:p w14:paraId="58E341F2" w14:textId="77777777" w:rsidR="00FD2651" w:rsidRPr="006073D7" w:rsidRDefault="0043613A">
            <w:pPr>
              <w:rPr>
                <w:i/>
              </w:rPr>
            </w:pPr>
            <w:r w:rsidRPr="006073D7">
              <w:rPr>
                <w:i/>
              </w:rPr>
              <w:t>[List here any licenses and permits relevant to the Project and the corresponding law requiring it.]</w:t>
            </w:r>
          </w:p>
        </w:tc>
      </w:tr>
      <w:tr w:rsidR="00FD2651" w:rsidRPr="006073D7" w14:paraId="385C1C81" w14:textId="77777777" w:rsidTr="004631BE">
        <w:trPr>
          <w:trHeight w:val="547"/>
        </w:trPr>
        <w:tc>
          <w:tcPr>
            <w:tcW w:w="612" w:type="pct"/>
          </w:tcPr>
          <w:p w14:paraId="5B54DAC3" w14:textId="77777777" w:rsidR="00FD2651" w:rsidRPr="006073D7" w:rsidRDefault="0043613A">
            <w:pPr>
              <w:jc w:val="center"/>
            </w:pPr>
            <w:r w:rsidRPr="006073D7">
              <w:t>21.2</w:t>
            </w:r>
          </w:p>
        </w:tc>
        <w:tc>
          <w:tcPr>
            <w:tcW w:w="4388" w:type="pct"/>
          </w:tcPr>
          <w:p w14:paraId="61594294" w14:textId="77777777" w:rsidR="00FD2651" w:rsidRPr="006073D7" w:rsidRDefault="0043613A">
            <w:pPr>
              <w:rPr>
                <w:i/>
              </w:rPr>
            </w:pPr>
            <w:r w:rsidRPr="006073D7">
              <w:rPr>
                <w:i/>
              </w:rPr>
              <w:t>[List here any additional contract documents relevant to the Project that may be required by existing laws and/or the Procuring Entity.]</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50" w:name="_Toc46916370"/>
      <w:r w:rsidRPr="006073D7">
        <w:lastRenderedPageBreak/>
        <w:t>Section IV. General Conditions of Contract</w:t>
      </w:r>
      <w:bookmarkEnd w:id="50"/>
    </w:p>
    <w:p w14:paraId="1090BD23"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6073D7" w:rsidRDefault="00FD2651">
            <w:pPr>
              <w:spacing w:after="0"/>
              <w:rPr>
                <w:b/>
                <w:sz w:val="32"/>
                <w:szCs w:val="32"/>
              </w:rPr>
            </w:pPr>
            <w:bookmarkStart w:id="51" w:name="_heading=h.3tbugp1" w:colFirst="0" w:colLast="0"/>
            <w:bookmarkEnd w:id="51"/>
          </w:p>
          <w:p w14:paraId="7D1C7CAA" w14:textId="77777777" w:rsidR="00FD2651" w:rsidRPr="006073D7" w:rsidRDefault="0043613A">
            <w:pPr>
              <w:spacing w:after="0"/>
              <w:rPr>
                <w:b/>
                <w:sz w:val="32"/>
                <w:szCs w:val="32"/>
              </w:rPr>
            </w:pPr>
            <w:r w:rsidRPr="006073D7">
              <w:rPr>
                <w:b/>
                <w:sz w:val="32"/>
                <w:szCs w:val="32"/>
              </w:rPr>
              <w:t xml:space="preserve">Notes on the General Conditions of Contract </w:t>
            </w:r>
          </w:p>
          <w:p w14:paraId="48E781D7" w14:textId="77777777" w:rsidR="00FD2651" w:rsidRPr="006073D7" w:rsidRDefault="00FD2651">
            <w:pPr>
              <w:spacing w:after="0"/>
            </w:pPr>
          </w:p>
          <w:p w14:paraId="746CE726"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6073D7" w:rsidRDefault="00FD2651">
            <w:pPr>
              <w:spacing w:after="0"/>
            </w:pPr>
          </w:p>
          <w:p w14:paraId="5FB7CE67"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6073D7" w:rsidRDefault="00FD2651">
            <w:pPr>
              <w:spacing w:after="0"/>
            </w:pPr>
          </w:p>
          <w:p w14:paraId="33DC15AD" w14:textId="77777777" w:rsidR="00FD2651" w:rsidRPr="006073D7" w:rsidRDefault="0043613A">
            <w:pPr>
              <w:spacing w:after="0"/>
            </w:pPr>
            <w:r w:rsidRPr="006073D7">
              <w:t xml:space="preserve">Any complementary information, which may be needed, shall be introduced only through the Special Conditions of Contract. </w:t>
            </w:r>
          </w:p>
          <w:p w14:paraId="1D38552F" w14:textId="77777777" w:rsidR="00FD2651" w:rsidRPr="006073D7" w:rsidRDefault="00FD2651">
            <w:pPr>
              <w:spacing w:after="0"/>
            </w:pPr>
          </w:p>
        </w:tc>
      </w:tr>
    </w:tbl>
    <w:p w14:paraId="520ABB11" w14:textId="77777777" w:rsidR="00FD2651" w:rsidRPr="006073D7" w:rsidRDefault="00FD2651"/>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26"/>
          <w:headerReference w:type="default" r:id="rId27"/>
          <w:footerReference w:type="default" r:id="rId28"/>
          <w:headerReference w:type="first" r:id="rId29"/>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52" w:name="_Toc46916371"/>
      <w:r w:rsidRPr="006073D7">
        <w:lastRenderedPageBreak/>
        <w:t>Scope of Contract</w:t>
      </w:r>
      <w:bookmarkEnd w:id="52"/>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1FCE1602"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All  the provisions of RA No. 9184 and its 2016 revised IRR, including the Generic Procurement Manual, and associated issuances, constitute the primary source for the terms and conditions of the Contract, and thus, applicable in contract implementation.</w:t>
      </w:r>
      <w:r w:rsidR="00A93FAA">
        <w:t xml:space="preserve">  Herein clauses shall serve as</w:t>
      </w:r>
      <w:r w:rsidRPr="006073D7">
        <w:t xml:space="preserve"> 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w:t>
      </w:r>
      <w:proofErr w:type="spellStart"/>
      <w:r w:rsidRPr="006073D7">
        <w:t>effectivity</w:t>
      </w:r>
      <w:proofErr w:type="spellEnd"/>
      <w:r w:rsidRPr="006073D7">
        <w:t xml:space="preserve">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53" w:name="_heading=h.phwvcnbsdou" w:colFirst="0" w:colLast="0"/>
      <w:bookmarkStart w:id="54" w:name="_Toc46916372"/>
      <w:bookmarkEnd w:id="53"/>
      <w:r w:rsidRPr="006073D7">
        <w:t>Advance Payment and Terms of Payment</w:t>
      </w:r>
      <w:bookmarkEnd w:id="54"/>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pPr>
        <w:numPr>
          <w:ilvl w:val="1"/>
          <w:numId w:val="14"/>
        </w:numPr>
      </w:pPr>
      <w:r w:rsidRPr="006073D7">
        <w:t xml:space="preserve">For a single-year Framework Agreement, prices charged by the Supplier for Goods delivered and/or services performed under a Call-Off shall not vary from </w:t>
      </w:r>
      <w:proofErr w:type="gramStart"/>
      <w:r w:rsidRPr="006073D7">
        <w:t>the  prices</w:t>
      </w:r>
      <w:proofErr w:type="gramEnd"/>
      <w:r w:rsidRPr="006073D7">
        <w:t xml:space="preserve"> quoted by the  Supplier in its bid.</w:t>
      </w:r>
    </w:p>
    <w:p w14:paraId="0B02977A" w14:textId="77777777" w:rsidR="00FD2651" w:rsidRPr="006073D7" w:rsidRDefault="00FD2651">
      <w:pPr>
        <w:ind w:left="1440"/>
      </w:pPr>
    </w:p>
    <w:p w14:paraId="7D79DBAA" w14:textId="786CFFF3" w:rsidR="00FD2651" w:rsidRPr="006073D7" w:rsidRDefault="0043613A">
      <w:pPr>
        <w:numPr>
          <w:ilvl w:val="1"/>
          <w:numId w:val="14"/>
        </w:numPr>
      </w:pPr>
      <w:r w:rsidRPr="006073D7">
        <w:t>For multi-year Framework Agreement, prices charged by the Suppl</w:t>
      </w:r>
      <w:r w:rsidR="00012C27">
        <w:t>ier for Goods delivered and/or s</w:t>
      </w:r>
      <w:r w:rsidRPr="006073D7">
        <w:t>ervices performed under</w:t>
      </w:r>
      <w:r w:rsidR="00012C27">
        <w:t xml:space="preserve"> a Call-Off shall not vary from</w:t>
      </w:r>
      <w:r w:rsidRPr="006073D7">
        <w:t xml:space="preserve"> </w:t>
      </w:r>
      <w:proofErr w:type="gramStart"/>
      <w:r w:rsidRPr="006073D7">
        <w:t>the  prices</w:t>
      </w:r>
      <w:proofErr w:type="gramEnd"/>
      <w:r w:rsidRPr="006073D7">
        <w:t xml:space="preserve">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pPr>
        <w:pStyle w:val="Heading2"/>
        <w:numPr>
          <w:ilvl w:val="0"/>
          <w:numId w:val="14"/>
        </w:numPr>
        <w:spacing w:before="0"/>
        <w:ind w:hanging="436"/>
        <w:jc w:val="left"/>
      </w:pPr>
      <w:bookmarkStart w:id="55" w:name="_Toc46916373"/>
      <w:r w:rsidRPr="006073D7">
        <w:t>Performance Security</w:t>
      </w:r>
      <w:bookmarkEnd w:id="55"/>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56" w:name="_Toc46916374"/>
      <w:r w:rsidRPr="006073D7">
        <w:lastRenderedPageBreak/>
        <w:t>Inspection and Tests</w:t>
      </w:r>
      <w:bookmarkEnd w:id="56"/>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57" w:name="_Toc46916375"/>
      <w:r w:rsidRPr="006073D7">
        <w:t>Warranty</w:t>
      </w:r>
      <w:bookmarkEnd w:id="57"/>
    </w:p>
    <w:p w14:paraId="6CDFE877" w14:textId="77777777" w:rsidR="00FD2651" w:rsidRPr="006073D7" w:rsidRDefault="00FD2651"/>
    <w:p w14:paraId="64E619E9" w14:textId="77777777" w:rsidR="00FD2651" w:rsidRPr="006073D7" w:rsidRDefault="0043613A">
      <w:pPr>
        <w:numPr>
          <w:ilvl w:val="1"/>
          <w:numId w:val="30"/>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pPr>
        <w:numPr>
          <w:ilvl w:val="1"/>
          <w:numId w:val="30"/>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58" w:name="_Toc46916376"/>
      <w:r w:rsidRPr="006073D7">
        <w:t>Liability of the Supplier</w:t>
      </w:r>
      <w:bookmarkEnd w:id="58"/>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Default="0043613A">
      <w:pPr>
        <w:ind w:left="720"/>
      </w:pPr>
      <w:r w:rsidRPr="006073D7">
        <w:t>If the Supplier is a joint venture, all partners to the joint venture shall be jointly and severally liable to the Procuring Entity.</w:t>
      </w:r>
    </w:p>
    <w:p w14:paraId="68B1A551" w14:textId="77777777" w:rsidR="00936277" w:rsidRPr="006073D7" w:rsidRDefault="00936277">
      <w:pPr>
        <w:ind w:left="720"/>
        <w:sectPr w:rsidR="00936277" w:rsidRPr="006073D7" w:rsidSect="00F841B0">
          <w:headerReference w:type="even" r:id="rId30"/>
          <w:headerReference w:type="default" r:id="rId31"/>
          <w:footerReference w:type="default" r:id="rId32"/>
          <w:headerReference w:type="first" r:id="rId33"/>
          <w:pgSz w:w="11909" w:h="16834"/>
          <w:pgMar w:top="1440" w:right="1440" w:bottom="1350" w:left="1440" w:header="720" w:footer="720" w:gutter="0"/>
          <w:cols w:space="720" w:equalWidth="0">
            <w:col w:w="9029"/>
          </w:cols>
        </w:sectPr>
      </w:pPr>
    </w:p>
    <w:p w14:paraId="0C9F1189" w14:textId="75804A79" w:rsidR="00FD2651" w:rsidRPr="006073D7" w:rsidRDefault="0043613A">
      <w:pPr>
        <w:pStyle w:val="Heading1"/>
        <w:spacing w:before="0" w:after="0"/>
      </w:pPr>
      <w:bookmarkStart w:id="59" w:name="_Toc46916377"/>
      <w:r w:rsidRPr="006073D7">
        <w:lastRenderedPageBreak/>
        <w:t>Section V. Special Conditions of Contract</w:t>
      </w:r>
      <w:bookmarkEnd w:id="59"/>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60" w:name="_heading=h.3l18frh" w:colFirst="0" w:colLast="0"/>
            <w:bookmarkEnd w:id="60"/>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4"/>
          <w:headerReference w:type="default" r:id="rId35"/>
          <w:footerReference w:type="default" r:id="rId36"/>
          <w:headerReference w:type="first" r:id="rId37"/>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61" w:name="_heading=h.206ipza" w:colFirst="0" w:colLast="0"/>
      <w:bookmarkEnd w:id="61"/>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3"/>
        <w:gridCol w:w="8016"/>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5E52C2FA"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00761347" w:rsidRPr="00867669">
              <w:rPr>
                <w:b/>
                <w:i/>
              </w:rPr>
              <w:t>General Santos City Water District, E, Fernandez St</w:t>
            </w:r>
            <w:proofErr w:type="gramStart"/>
            <w:r w:rsidR="00761347" w:rsidRPr="00867669">
              <w:rPr>
                <w:b/>
                <w:i/>
              </w:rPr>
              <w:t>,,</w:t>
            </w:r>
            <w:proofErr w:type="gramEnd"/>
            <w:r w:rsidR="00761347" w:rsidRPr="00867669">
              <w:rPr>
                <w:b/>
                <w:i/>
              </w:rPr>
              <w:t xml:space="preserve"> </w:t>
            </w:r>
            <w:proofErr w:type="spellStart"/>
            <w:r w:rsidR="00761347" w:rsidRPr="00867669">
              <w:rPr>
                <w:b/>
                <w:i/>
              </w:rPr>
              <w:t>Brgy</w:t>
            </w:r>
            <w:proofErr w:type="spellEnd"/>
            <w:r w:rsidR="00761347" w:rsidRPr="00867669">
              <w:rPr>
                <w:b/>
                <w:i/>
              </w:rPr>
              <w:t xml:space="preserve"> </w:t>
            </w:r>
            <w:proofErr w:type="spellStart"/>
            <w:r w:rsidR="00761347" w:rsidRPr="00867669">
              <w:rPr>
                <w:b/>
                <w:i/>
              </w:rPr>
              <w:t>Lagao</w:t>
            </w:r>
            <w:proofErr w:type="spellEnd"/>
            <w:r w:rsidR="00761347" w:rsidRPr="00867669">
              <w:rPr>
                <w:b/>
                <w:i/>
              </w:rPr>
              <w:t>, General Santos City</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1B494B19" w:rsidR="00FD2651" w:rsidRPr="006073D7" w:rsidRDefault="0043613A">
            <w:pPr>
              <w:spacing w:after="0"/>
            </w:pPr>
            <w:r w:rsidRPr="006073D7">
              <w:rPr>
                <w:i/>
              </w:rPr>
              <w:t>[For Goods supplied from within the Philippines, state:</w:t>
            </w:r>
            <w:r w:rsidRPr="006073D7">
              <w:t>] “The delivery terms applicable to this Contract are delivered</w:t>
            </w:r>
            <w:r w:rsidR="00761347">
              <w:t xml:space="preserve"> </w:t>
            </w:r>
            <w:r w:rsidR="00761347" w:rsidRPr="00867669">
              <w:rPr>
                <w:b/>
                <w:i/>
              </w:rPr>
              <w:t>General Santos City Water District, E, Fernandez St</w:t>
            </w:r>
            <w:proofErr w:type="gramStart"/>
            <w:r w:rsidR="00761347" w:rsidRPr="00867669">
              <w:rPr>
                <w:b/>
                <w:i/>
              </w:rPr>
              <w:t>,,</w:t>
            </w:r>
            <w:proofErr w:type="gramEnd"/>
            <w:r w:rsidR="00761347" w:rsidRPr="00867669">
              <w:rPr>
                <w:b/>
                <w:i/>
              </w:rPr>
              <w:t xml:space="preserve"> </w:t>
            </w:r>
            <w:proofErr w:type="spellStart"/>
            <w:r w:rsidR="00761347" w:rsidRPr="00867669">
              <w:rPr>
                <w:b/>
                <w:i/>
              </w:rPr>
              <w:t>Brgy</w:t>
            </w:r>
            <w:proofErr w:type="spellEnd"/>
            <w:r w:rsidR="00761347" w:rsidRPr="00867669">
              <w:rPr>
                <w:b/>
                <w:i/>
              </w:rPr>
              <w:t xml:space="preserve"> </w:t>
            </w:r>
            <w:proofErr w:type="spellStart"/>
            <w:r w:rsidR="00761347" w:rsidRPr="00867669">
              <w:rPr>
                <w:b/>
                <w:i/>
              </w:rPr>
              <w:t>Lagao</w:t>
            </w:r>
            <w:proofErr w:type="spellEnd"/>
            <w:r w:rsidR="00761347" w:rsidRPr="00867669">
              <w:rPr>
                <w:b/>
                <w:i/>
              </w:rPr>
              <w:t>, General Santos City</w:t>
            </w:r>
            <w:r w:rsidRPr="006073D7">
              <w:rPr>
                <w:i/>
              </w:rPr>
              <w:t>.</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21E3583D" w:rsidR="00FD2651" w:rsidRPr="006073D7" w:rsidRDefault="0043613A">
            <w:pPr>
              <w:spacing w:after="0"/>
              <w:rPr>
                <w:i/>
              </w:rPr>
            </w:pPr>
            <w:r w:rsidRPr="006073D7">
              <w:t xml:space="preserve">For purposes of this Clause the Procuring Entity’s Representative at the Project Site is </w:t>
            </w:r>
            <w:r w:rsidR="00012C27">
              <w:rPr>
                <w:b/>
                <w:i/>
              </w:rPr>
              <w:t>Ferdinand S. Ferrer, MPA</w:t>
            </w:r>
            <w:r w:rsidR="00761347" w:rsidRPr="00867669">
              <w:rPr>
                <w:b/>
                <w:i/>
              </w:rPr>
              <w:t xml:space="preserve">, </w:t>
            </w:r>
            <w:r w:rsidR="00013F7D">
              <w:rPr>
                <w:b/>
                <w:i/>
              </w:rPr>
              <w:t xml:space="preserve">Acting </w:t>
            </w:r>
            <w:r w:rsidR="00761347" w:rsidRPr="00867669">
              <w:rPr>
                <w:b/>
                <w:i/>
              </w:rPr>
              <w:t>General Manager</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pPr>
              <w:numPr>
                <w:ilvl w:val="0"/>
                <w:numId w:val="15"/>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pPr>
              <w:numPr>
                <w:ilvl w:val="0"/>
                <w:numId w:val="15"/>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pPr>
              <w:numPr>
                <w:ilvl w:val="0"/>
                <w:numId w:val="15"/>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pPr>
              <w:numPr>
                <w:ilvl w:val="0"/>
                <w:numId w:val="15"/>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pPr>
              <w:numPr>
                <w:ilvl w:val="0"/>
                <w:numId w:val="15"/>
              </w:numPr>
              <w:spacing w:after="0"/>
              <w:ind w:left="1071" w:hanging="540"/>
            </w:pPr>
            <w:proofErr w:type="gramStart"/>
            <w:r w:rsidRPr="006073D7">
              <w:t>training</w:t>
            </w:r>
            <w:proofErr w:type="gramEnd"/>
            <w:r w:rsidRPr="006073D7">
              <w:t xml:space="preserve">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pPr>
              <w:numPr>
                <w:ilvl w:val="0"/>
                <w:numId w:val="15"/>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pPr>
              <w:numPr>
                <w:ilvl w:val="4"/>
                <w:numId w:val="30"/>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pPr>
              <w:numPr>
                <w:ilvl w:val="4"/>
                <w:numId w:val="30"/>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pPr>
              <w:numPr>
                <w:ilvl w:val="0"/>
                <w:numId w:val="16"/>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pPr>
              <w:numPr>
                <w:ilvl w:val="0"/>
                <w:numId w:val="16"/>
              </w:numPr>
              <w:spacing w:after="0"/>
              <w:ind w:left="1118" w:hanging="425"/>
            </w:pPr>
            <w:proofErr w:type="gramStart"/>
            <w:r w:rsidRPr="006073D7">
              <w:t>following</w:t>
            </w:r>
            <w:proofErr w:type="gramEnd"/>
            <w:r w:rsidRPr="006073D7">
              <w:t xml:space="preserve">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1C9194E2" w:rsidR="00FD2651" w:rsidRPr="006073D7" w:rsidRDefault="0043613A">
            <w:pPr>
              <w:spacing w:after="0"/>
            </w:pPr>
            <w:r w:rsidRPr="006073D7">
              <w:t xml:space="preserve">The Supplier shall carry sufficient inventories to assure ex-stock supply of consumable spare parts or components for the Goods for a period of </w:t>
            </w:r>
            <w:r w:rsidRPr="00761347">
              <w:rPr>
                <w:b/>
                <w:i/>
              </w:rPr>
              <w:t>three times the warranty period</w:t>
            </w:r>
            <w:r w:rsidRPr="00761347">
              <w:rPr>
                <w:b/>
              </w:rPr>
              <w:t>.</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000D1FB0" w:rsidR="00FD2651" w:rsidRPr="006073D7" w:rsidRDefault="0043613A" w:rsidP="00761347">
            <w:pPr>
              <w:spacing w:after="0"/>
            </w:pPr>
            <w:r w:rsidRPr="006073D7">
              <w:t xml:space="preserve">Spare parts or components shall be supplied as promptly as possible, but in any case, within </w:t>
            </w:r>
            <w:r w:rsidR="00761347" w:rsidRPr="00761347">
              <w:rPr>
                <w:b/>
              </w:rPr>
              <w:t>1 month</w:t>
            </w:r>
            <w:r w:rsidR="00761347">
              <w:t xml:space="preserve"> </w:t>
            </w:r>
            <w:r w:rsidRPr="006073D7">
              <w:t>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3767B6CB" w:rsidR="00FD2651" w:rsidRPr="006073D7" w:rsidRDefault="0043613A">
            <w:pPr>
              <w:spacing w:after="0"/>
            </w:pPr>
            <w:r w:rsidRPr="006073D7">
              <w:t xml:space="preserve">The inspections and tests that will be conducted are: </w:t>
            </w:r>
            <w:r w:rsidR="00761347" w:rsidRPr="00867669">
              <w:rPr>
                <w:b/>
                <w:i/>
              </w:rPr>
              <w:t>See Section VII: Technical Specification</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38"/>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62" w:name="_Toc46916378"/>
      <w:r w:rsidRPr="006073D7">
        <w:lastRenderedPageBreak/>
        <w:t>Section VI. Schedule of Requirements</w:t>
      </w:r>
      <w:bookmarkEnd w:id="62"/>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
        <w:gridCol w:w="3252"/>
        <w:gridCol w:w="1567"/>
        <w:gridCol w:w="815"/>
        <w:gridCol w:w="2517"/>
      </w:tblGrid>
      <w:tr w:rsidR="00FD2651" w:rsidRPr="006073D7" w14:paraId="3A7270E0" w14:textId="77777777" w:rsidTr="00012C27">
        <w:trPr>
          <w:jc w:val="center"/>
        </w:trPr>
        <w:tc>
          <w:tcPr>
            <w:tcW w:w="598" w:type="pct"/>
            <w:vAlign w:val="center"/>
          </w:tcPr>
          <w:p w14:paraId="3BE28D03" w14:textId="77777777" w:rsidR="00FD2651" w:rsidRPr="006073D7" w:rsidRDefault="0043613A">
            <w:pPr>
              <w:spacing w:after="0"/>
              <w:jc w:val="center"/>
              <w:rPr>
                <w:b/>
              </w:rPr>
            </w:pPr>
            <w:r w:rsidRPr="006073D7">
              <w:rPr>
                <w:b/>
              </w:rPr>
              <w:t>Item Number</w:t>
            </w:r>
          </w:p>
        </w:tc>
        <w:tc>
          <w:tcPr>
            <w:tcW w:w="1756" w:type="pct"/>
            <w:vAlign w:val="center"/>
          </w:tcPr>
          <w:p w14:paraId="7D488B05" w14:textId="77777777" w:rsidR="00FD2651" w:rsidRPr="006073D7" w:rsidRDefault="0043613A">
            <w:pPr>
              <w:spacing w:after="0"/>
              <w:jc w:val="center"/>
              <w:rPr>
                <w:b/>
              </w:rPr>
            </w:pPr>
            <w:r w:rsidRPr="006073D7">
              <w:rPr>
                <w:b/>
              </w:rPr>
              <w:t>Description</w:t>
            </w:r>
          </w:p>
        </w:tc>
        <w:tc>
          <w:tcPr>
            <w:tcW w:w="846" w:type="pct"/>
            <w:vAlign w:val="center"/>
          </w:tcPr>
          <w:p w14:paraId="630A4456" w14:textId="77777777" w:rsidR="00FD2651" w:rsidRPr="006073D7" w:rsidRDefault="0043613A">
            <w:pPr>
              <w:spacing w:after="0"/>
              <w:jc w:val="center"/>
              <w:rPr>
                <w:b/>
              </w:rPr>
            </w:pPr>
            <w:r w:rsidRPr="006073D7">
              <w:rPr>
                <w:b/>
              </w:rPr>
              <w:t>Quantity</w:t>
            </w:r>
          </w:p>
        </w:tc>
        <w:tc>
          <w:tcPr>
            <w:tcW w:w="440"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E758D4" w:rsidRPr="006073D7" w14:paraId="58309377" w14:textId="77777777" w:rsidTr="00012C27">
        <w:trPr>
          <w:jc w:val="center"/>
        </w:trPr>
        <w:tc>
          <w:tcPr>
            <w:tcW w:w="598" w:type="pct"/>
            <w:vAlign w:val="center"/>
          </w:tcPr>
          <w:p w14:paraId="53612062" w14:textId="77DC3EB0" w:rsidR="00E758D4" w:rsidRPr="006073D7" w:rsidRDefault="00936277" w:rsidP="00012C27">
            <w:pPr>
              <w:jc w:val="center"/>
            </w:pPr>
            <w:r>
              <w:t>1</w:t>
            </w:r>
          </w:p>
        </w:tc>
        <w:tc>
          <w:tcPr>
            <w:tcW w:w="1756" w:type="pct"/>
            <w:vAlign w:val="center"/>
          </w:tcPr>
          <w:p w14:paraId="502435BA" w14:textId="25BFD450" w:rsidR="00E758D4" w:rsidRPr="006073D7" w:rsidRDefault="00012C27" w:rsidP="00012C27">
            <w:pPr>
              <w:jc w:val="left"/>
            </w:pPr>
            <w:r>
              <w:t>225</w:t>
            </w:r>
            <w:r w:rsidR="004F30EF">
              <w:t>mm</w:t>
            </w:r>
            <w:r>
              <w:rPr>
                <w:rFonts w:ascii="Calibri" w:hAnsi="Calibri" w:cs="Calibri"/>
              </w:rPr>
              <w:t>Ø</w:t>
            </w:r>
            <w:r w:rsidR="003B4FFA">
              <w:t xml:space="preserve"> x 6m</w:t>
            </w:r>
            <w:r w:rsidR="00912DF4">
              <w:t xml:space="preserve"> </w:t>
            </w:r>
            <w:proofErr w:type="spellStart"/>
            <w:r>
              <w:t>uPVC</w:t>
            </w:r>
            <w:proofErr w:type="spellEnd"/>
            <w:r>
              <w:t xml:space="preserve"> Pipes Series 8, Fixed Seal</w:t>
            </w:r>
          </w:p>
        </w:tc>
        <w:tc>
          <w:tcPr>
            <w:tcW w:w="846" w:type="pct"/>
            <w:vAlign w:val="center"/>
          </w:tcPr>
          <w:p w14:paraId="182E1084" w14:textId="02F0547F" w:rsidR="00E758D4" w:rsidRPr="006073D7" w:rsidRDefault="00012C27" w:rsidP="00012C27">
            <w:pPr>
              <w:jc w:val="center"/>
            </w:pPr>
            <w:r>
              <w:t>310</w:t>
            </w:r>
            <w:r w:rsidR="00785838">
              <w:t xml:space="preserve"> pieces</w:t>
            </w:r>
          </w:p>
        </w:tc>
        <w:tc>
          <w:tcPr>
            <w:tcW w:w="440" w:type="pct"/>
            <w:vAlign w:val="center"/>
          </w:tcPr>
          <w:p w14:paraId="3A3C59AA" w14:textId="18E9EA2F" w:rsidR="00E758D4" w:rsidRPr="006073D7" w:rsidRDefault="00E758D4" w:rsidP="00785838">
            <w:pPr>
              <w:jc w:val="left"/>
            </w:pPr>
          </w:p>
        </w:tc>
        <w:tc>
          <w:tcPr>
            <w:tcW w:w="1359" w:type="pct"/>
            <w:vAlign w:val="center"/>
          </w:tcPr>
          <w:p w14:paraId="3848B410" w14:textId="712C61AD" w:rsidR="00E758D4" w:rsidRPr="006073D7" w:rsidRDefault="00012C27" w:rsidP="00785838">
            <w:pPr>
              <w:jc w:val="left"/>
            </w:pPr>
            <w:r>
              <w:t>60</w:t>
            </w:r>
            <w:r w:rsidR="00E758D4">
              <w:t xml:space="preserve"> calendar days</w:t>
            </w:r>
          </w:p>
        </w:tc>
      </w:tr>
      <w:tr w:rsidR="00936277" w:rsidRPr="006073D7" w14:paraId="0DCE7211" w14:textId="77777777" w:rsidTr="00012C27">
        <w:trPr>
          <w:trHeight w:val="642"/>
          <w:jc w:val="center"/>
        </w:trPr>
        <w:tc>
          <w:tcPr>
            <w:tcW w:w="598" w:type="pct"/>
            <w:vAlign w:val="center"/>
          </w:tcPr>
          <w:p w14:paraId="5A962B46" w14:textId="2B8FF12C" w:rsidR="00936277" w:rsidRPr="006073D7" w:rsidRDefault="00785838" w:rsidP="00012C27">
            <w:pPr>
              <w:jc w:val="center"/>
            </w:pPr>
            <w:r>
              <w:t>2</w:t>
            </w:r>
          </w:p>
        </w:tc>
        <w:tc>
          <w:tcPr>
            <w:tcW w:w="1756" w:type="pct"/>
            <w:vAlign w:val="center"/>
          </w:tcPr>
          <w:p w14:paraId="4E06FD9C" w14:textId="06FD762A" w:rsidR="00936277" w:rsidRPr="006073D7" w:rsidRDefault="00012C27" w:rsidP="00785838">
            <w:pPr>
              <w:jc w:val="left"/>
            </w:pPr>
            <w:r>
              <w:t>110</w:t>
            </w:r>
            <w:r>
              <w:t>mm</w:t>
            </w:r>
            <w:r>
              <w:rPr>
                <w:rFonts w:ascii="Calibri" w:hAnsi="Calibri" w:cs="Calibri"/>
              </w:rPr>
              <w:t>Ø</w:t>
            </w:r>
            <w:r>
              <w:t xml:space="preserve"> x 6m </w:t>
            </w:r>
            <w:proofErr w:type="spellStart"/>
            <w:r>
              <w:t>uPVC</w:t>
            </w:r>
            <w:proofErr w:type="spellEnd"/>
            <w:r>
              <w:t xml:space="preserve"> Pipes Series </w:t>
            </w:r>
            <w:r>
              <w:t>10</w:t>
            </w:r>
            <w:r>
              <w:t>, Fixed Seal</w:t>
            </w:r>
          </w:p>
        </w:tc>
        <w:tc>
          <w:tcPr>
            <w:tcW w:w="846" w:type="pct"/>
            <w:vAlign w:val="center"/>
          </w:tcPr>
          <w:p w14:paraId="7D3C3A10" w14:textId="53F69ACB" w:rsidR="00936277" w:rsidRPr="006073D7" w:rsidRDefault="00012C27" w:rsidP="00012C27">
            <w:pPr>
              <w:jc w:val="center"/>
            </w:pPr>
            <w:r>
              <w:t>401</w:t>
            </w:r>
            <w:r w:rsidR="00785838">
              <w:t xml:space="preserve"> </w:t>
            </w:r>
            <w:r w:rsidR="00974ABB">
              <w:t>pieces</w:t>
            </w:r>
          </w:p>
        </w:tc>
        <w:tc>
          <w:tcPr>
            <w:tcW w:w="440" w:type="pct"/>
            <w:vAlign w:val="center"/>
          </w:tcPr>
          <w:p w14:paraId="0A8C6357" w14:textId="60C9C3FF" w:rsidR="00936277" w:rsidRPr="006073D7" w:rsidRDefault="00936277" w:rsidP="00785838">
            <w:pPr>
              <w:jc w:val="left"/>
            </w:pPr>
          </w:p>
        </w:tc>
        <w:tc>
          <w:tcPr>
            <w:tcW w:w="1359" w:type="pct"/>
            <w:vAlign w:val="center"/>
          </w:tcPr>
          <w:p w14:paraId="46CBA6E5" w14:textId="56E506EE" w:rsidR="00936277" w:rsidRPr="006073D7" w:rsidRDefault="00012C27" w:rsidP="00785838">
            <w:pPr>
              <w:jc w:val="left"/>
            </w:pPr>
            <w:r>
              <w:t>60</w:t>
            </w:r>
            <w:r w:rsidR="00785838">
              <w:t xml:space="preserve"> calendar days</w:t>
            </w:r>
          </w:p>
        </w:tc>
      </w:tr>
      <w:tr w:rsidR="00936277" w:rsidRPr="006073D7" w14:paraId="2172BFD8" w14:textId="77777777" w:rsidTr="00012C27">
        <w:trPr>
          <w:jc w:val="center"/>
        </w:trPr>
        <w:tc>
          <w:tcPr>
            <w:tcW w:w="598" w:type="pct"/>
          </w:tcPr>
          <w:p w14:paraId="78F8BDA5" w14:textId="77777777" w:rsidR="00936277" w:rsidRPr="006073D7" w:rsidRDefault="00936277" w:rsidP="00936277"/>
        </w:tc>
        <w:tc>
          <w:tcPr>
            <w:tcW w:w="1756" w:type="pct"/>
          </w:tcPr>
          <w:p w14:paraId="79905581" w14:textId="77777777" w:rsidR="00936277" w:rsidRPr="006073D7" w:rsidRDefault="00936277" w:rsidP="00936277"/>
        </w:tc>
        <w:tc>
          <w:tcPr>
            <w:tcW w:w="846" w:type="pct"/>
          </w:tcPr>
          <w:p w14:paraId="312D2BBA" w14:textId="77777777" w:rsidR="00936277" w:rsidRPr="006073D7" w:rsidRDefault="00936277" w:rsidP="00936277"/>
        </w:tc>
        <w:tc>
          <w:tcPr>
            <w:tcW w:w="440" w:type="pct"/>
          </w:tcPr>
          <w:p w14:paraId="2CF34DC5" w14:textId="77777777" w:rsidR="00936277" w:rsidRPr="006073D7" w:rsidRDefault="00936277" w:rsidP="00936277"/>
        </w:tc>
        <w:tc>
          <w:tcPr>
            <w:tcW w:w="1359" w:type="pct"/>
          </w:tcPr>
          <w:p w14:paraId="0CFB582F" w14:textId="77777777" w:rsidR="00936277" w:rsidRPr="006073D7" w:rsidRDefault="00936277" w:rsidP="00936277"/>
        </w:tc>
      </w:tr>
      <w:tr w:rsidR="00936277" w:rsidRPr="006073D7" w14:paraId="75A77F2A" w14:textId="77777777" w:rsidTr="00012C27">
        <w:trPr>
          <w:jc w:val="center"/>
        </w:trPr>
        <w:tc>
          <w:tcPr>
            <w:tcW w:w="598" w:type="pct"/>
          </w:tcPr>
          <w:p w14:paraId="4A3680DC" w14:textId="77777777" w:rsidR="00936277" w:rsidRPr="006073D7" w:rsidRDefault="00936277" w:rsidP="00936277"/>
        </w:tc>
        <w:tc>
          <w:tcPr>
            <w:tcW w:w="1756" w:type="pct"/>
          </w:tcPr>
          <w:p w14:paraId="27FA4506" w14:textId="77777777" w:rsidR="00936277" w:rsidRPr="006073D7" w:rsidRDefault="00936277" w:rsidP="00936277"/>
        </w:tc>
        <w:tc>
          <w:tcPr>
            <w:tcW w:w="846" w:type="pct"/>
          </w:tcPr>
          <w:p w14:paraId="4736CD7F" w14:textId="77777777" w:rsidR="00936277" w:rsidRPr="006073D7" w:rsidRDefault="00936277" w:rsidP="00936277"/>
        </w:tc>
        <w:tc>
          <w:tcPr>
            <w:tcW w:w="440" w:type="pct"/>
          </w:tcPr>
          <w:p w14:paraId="1C766492" w14:textId="77777777" w:rsidR="00936277" w:rsidRPr="006073D7" w:rsidRDefault="00936277" w:rsidP="00936277"/>
        </w:tc>
        <w:tc>
          <w:tcPr>
            <w:tcW w:w="1359" w:type="pct"/>
          </w:tcPr>
          <w:p w14:paraId="04FCE9F1" w14:textId="77777777" w:rsidR="00936277" w:rsidRPr="006073D7" w:rsidRDefault="00936277" w:rsidP="00936277"/>
        </w:tc>
      </w:tr>
      <w:tr w:rsidR="00936277" w:rsidRPr="006073D7" w14:paraId="4699D1C6" w14:textId="77777777" w:rsidTr="00012C27">
        <w:trPr>
          <w:jc w:val="center"/>
        </w:trPr>
        <w:tc>
          <w:tcPr>
            <w:tcW w:w="598" w:type="pct"/>
          </w:tcPr>
          <w:p w14:paraId="35C66C70" w14:textId="77777777" w:rsidR="00936277" w:rsidRPr="006073D7" w:rsidRDefault="00936277" w:rsidP="00936277"/>
        </w:tc>
        <w:tc>
          <w:tcPr>
            <w:tcW w:w="1756" w:type="pct"/>
          </w:tcPr>
          <w:p w14:paraId="183ADA09" w14:textId="77777777" w:rsidR="00936277" w:rsidRPr="006073D7" w:rsidRDefault="00936277" w:rsidP="00936277"/>
        </w:tc>
        <w:tc>
          <w:tcPr>
            <w:tcW w:w="846" w:type="pct"/>
          </w:tcPr>
          <w:p w14:paraId="24CB3A7A" w14:textId="77777777" w:rsidR="00936277" w:rsidRPr="006073D7" w:rsidRDefault="00936277" w:rsidP="00936277"/>
        </w:tc>
        <w:tc>
          <w:tcPr>
            <w:tcW w:w="440" w:type="pct"/>
          </w:tcPr>
          <w:p w14:paraId="238F1E6F" w14:textId="77777777" w:rsidR="00936277" w:rsidRPr="006073D7" w:rsidRDefault="00936277" w:rsidP="00936277"/>
        </w:tc>
        <w:tc>
          <w:tcPr>
            <w:tcW w:w="1359" w:type="pct"/>
          </w:tcPr>
          <w:p w14:paraId="448F4012" w14:textId="77777777" w:rsidR="00936277" w:rsidRPr="006073D7" w:rsidRDefault="00936277" w:rsidP="00936277"/>
        </w:tc>
      </w:tr>
      <w:tr w:rsidR="00936277" w:rsidRPr="006073D7" w14:paraId="1F21D8D7" w14:textId="77777777" w:rsidTr="00012C27">
        <w:trPr>
          <w:jc w:val="center"/>
        </w:trPr>
        <w:tc>
          <w:tcPr>
            <w:tcW w:w="598" w:type="pct"/>
          </w:tcPr>
          <w:p w14:paraId="16116D9A" w14:textId="77777777" w:rsidR="00936277" w:rsidRPr="006073D7" w:rsidRDefault="00936277" w:rsidP="00936277"/>
        </w:tc>
        <w:tc>
          <w:tcPr>
            <w:tcW w:w="1756" w:type="pct"/>
          </w:tcPr>
          <w:p w14:paraId="35A66A2A" w14:textId="77777777" w:rsidR="00936277" w:rsidRPr="006073D7" w:rsidRDefault="00936277" w:rsidP="00936277"/>
        </w:tc>
        <w:tc>
          <w:tcPr>
            <w:tcW w:w="846" w:type="pct"/>
          </w:tcPr>
          <w:p w14:paraId="4C439018" w14:textId="77777777" w:rsidR="00936277" w:rsidRPr="006073D7" w:rsidRDefault="00936277" w:rsidP="00936277"/>
        </w:tc>
        <w:tc>
          <w:tcPr>
            <w:tcW w:w="440" w:type="pct"/>
          </w:tcPr>
          <w:p w14:paraId="56FBC375" w14:textId="77777777" w:rsidR="00936277" w:rsidRPr="006073D7" w:rsidRDefault="00936277" w:rsidP="00936277"/>
        </w:tc>
        <w:tc>
          <w:tcPr>
            <w:tcW w:w="1359" w:type="pct"/>
          </w:tcPr>
          <w:p w14:paraId="13863812" w14:textId="77777777" w:rsidR="00936277" w:rsidRPr="006073D7" w:rsidRDefault="00936277" w:rsidP="00936277"/>
        </w:tc>
      </w:tr>
      <w:tr w:rsidR="00936277" w:rsidRPr="006073D7" w14:paraId="2AE6DE23" w14:textId="77777777" w:rsidTr="00012C27">
        <w:trPr>
          <w:jc w:val="center"/>
        </w:trPr>
        <w:tc>
          <w:tcPr>
            <w:tcW w:w="598" w:type="pct"/>
          </w:tcPr>
          <w:p w14:paraId="708882D3" w14:textId="77777777" w:rsidR="00936277" w:rsidRPr="006073D7" w:rsidRDefault="00936277" w:rsidP="00936277"/>
        </w:tc>
        <w:tc>
          <w:tcPr>
            <w:tcW w:w="1756" w:type="pct"/>
          </w:tcPr>
          <w:p w14:paraId="400FC6DF" w14:textId="77777777" w:rsidR="00936277" w:rsidRPr="006073D7" w:rsidRDefault="00936277" w:rsidP="00936277"/>
        </w:tc>
        <w:tc>
          <w:tcPr>
            <w:tcW w:w="846" w:type="pct"/>
          </w:tcPr>
          <w:p w14:paraId="384D3A58" w14:textId="77777777" w:rsidR="00936277" w:rsidRPr="006073D7" w:rsidRDefault="00936277" w:rsidP="00936277"/>
        </w:tc>
        <w:tc>
          <w:tcPr>
            <w:tcW w:w="440" w:type="pct"/>
          </w:tcPr>
          <w:p w14:paraId="05C419F0" w14:textId="77777777" w:rsidR="00936277" w:rsidRPr="006073D7" w:rsidRDefault="00936277" w:rsidP="00936277"/>
        </w:tc>
        <w:tc>
          <w:tcPr>
            <w:tcW w:w="1359" w:type="pct"/>
          </w:tcPr>
          <w:p w14:paraId="4F23C91B" w14:textId="77777777" w:rsidR="00936277" w:rsidRPr="006073D7" w:rsidRDefault="00936277" w:rsidP="00936277"/>
        </w:tc>
      </w:tr>
      <w:tr w:rsidR="00936277" w:rsidRPr="006073D7" w14:paraId="67541924" w14:textId="77777777" w:rsidTr="00012C27">
        <w:trPr>
          <w:jc w:val="center"/>
        </w:trPr>
        <w:tc>
          <w:tcPr>
            <w:tcW w:w="598" w:type="pct"/>
          </w:tcPr>
          <w:p w14:paraId="75E4A992" w14:textId="77777777" w:rsidR="00936277" w:rsidRPr="006073D7" w:rsidRDefault="00936277" w:rsidP="00936277"/>
        </w:tc>
        <w:tc>
          <w:tcPr>
            <w:tcW w:w="1756" w:type="pct"/>
          </w:tcPr>
          <w:p w14:paraId="604A4378" w14:textId="77777777" w:rsidR="00936277" w:rsidRPr="006073D7" w:rsidRDefault="00936277" w:rsidP="00936277"/>
        </w:tc>
        <w:tc>
          <w:tcPr>
            <w:tcW w:w="846" w:type="pct"/>
          </w:tcPr>
          <w:p w14:paraId="1C0B2F22" w14:textId="77777777" w:rsidR="00936277" w:rsidRPr="006073D7" w:rsidRDefault="00936277" w:rsidP="00936277"/>
        </w:tc>
        <w:tc>
          <w:tcPr>
            <w:tcW w:w="440" w:type="pct"/>
          </w:tcPr>
          <w:p w14:paraId="741BEB56" w14:textId="77777777" w:rsidR="00936277" w:rsidRPr="006073D7" w:rsidRDefault="00936277" w:rsidP="00936277"/>
        </w:tc>
        <w:tc>
          <w:tcPr>
            <w:tcW w:w="1359" w:type="pct"/>
          </w:tcPr>
          <w:p w14:paraId="6E204716" w14:textId="77777777" w:rsidR="00936277" w:rsidRPr="006073D7" w:rsidRDefault="00936277" w:rsidP="00936277"/>
        </w:tc>
      </w:tr>
      <w:tr w:rsidR="00936277" w:rsidRPr="006073D7" w14:paraId="435DB30D" w14:textId="77777777" w:rsidTr="00012C27">
        <w:trPr>
          <w:jc w:val="center"/>
        </w:trPr>
        <w:tc>
          <w:tcPr>
            <w:tcW w:w="598" w:type="pct"/>
          </w:tcPr>
          <w:p w14:paraId="2055678D" w14:textId="77777777" w:rsidR="00936277" w:rsidRPr="006073D7" w:rsidRDefault="00936277" w:rsidP="00936277"/>
        </w:tc>
        <w:tc>
          <w:tcPr>
            <w:tcW w:w="1756" w:type="pct"/>
          </w:tcPr>
          <w:p w14:paraId="07724E2A" w14:textId="77777777" w:rsidR="00936277" w:rsidRPr="006073D7" w:rsidRDefault="00936277" w:rsidP="00936277"/>
        </w:tc>
        <w:tc>
          <w:tcPr>
            <w:tcW w:w="846" w:type="pct"/>
          </w:tcPr>
          <w:p w14:paraId="472D4EBD" w14:textId="77777777" w:rsidR="00936277" w:rsidRPr="006073D7" w:rsidRDefault="00936277" w:rsidP="00936277"/>
        </w:tc>
        <w:tc>
          <w:tcPr>
            <w:tcW w:w="440" w:type="pct"/>
          </w:tcPr>
          <w:p w14:paraId="30328C51" w14:textId="77777777" w:rsidR="00936277" w:rsidRPr="006073D7" w:rsidRDefault="00936277" w:rsidP="00936277"/>
        </w:tc>
        <w:tc>
          <w:tcPr>
            <w:tcW w:w="1359" w:type="pct"/>
          </w:tcPr>
          <w:p w14:paraId="1E3DC93C" w14:textId="77777777" w:rsidR="00936277" w:rsidRPr="006073D7" w:rsidRDefault="00936277" w:rsidP="00936277"/>
        </w:tc>
      </w:tr>
      <w:tr w:rsidR="00936277" w:rsidRPr="006073D7" w14:paraId="388D0ED9" w14:textId="77777777" w:rsidTr="00012C27">
        <w:trPr>
          <w:jc w:val="center"/>
        </w:trPr>
        <w:tc>
          <w:tcPr>
            <w:tcW w:w="598" w:type="pct"/>
          </w:tcPr>
          <w:p w14:paraId="7CAAD2A9" w14:textId="77777777" w:rsidR="00936277" w:rsidRPr="006073D7" w:rsidRDefault="00936277" w:rsidP="00936277"/>
        </w:tc>
        <w:tc>
          <w:tcPr>
            <w:tcW w:w="1756" w:type="pct"/>
          </w:tcPr>
          <w:p w14:paraId="40608E89" w14:textId="77777777" w:rsidR="00936277" w:rsidRPr="006073D7" w:rsidRDefault="00936277" w:rsidP="00936277"/>
        </w:tc>
        <w:tc>
          <w:tcPr>
            <w:tcW w:w="846" w:type="pct"/>
          </w:tcPr>
          <w:p w14:paraId="53490266" w14:textId="77777777" w:rsidR="00936277" w:rsidRPr="006073D7" w:rsidRDefault="00936277" w:rsidP="00936277"/>
        </w:tc>
        <w:tc>
          <w:tcPr>
            <w:tcW w:w="440" w:type="pct"/>
          </w:tcPr>
          <w:p w14:paraId="32EDDAB9" w14:textId="77777777" w:rsidR="00936277" w:rsidRPr="006073D7" w:rsidRDefault="00936277" w:rsidP="00936277"/>
        </w:tc>
        <w:tc>
          <w:tcPr>
            <w:tcW w:w="1359" w:type="pct"/>
          </w:tcPr>
          <w:p w14:paraId="69ECB29D" w14:textId="77777777" w:rsidR="00936277" w:rsidRPr="006073D7" w:rsidRDefault="00936277" w:rsidP="00936277"/>
        </w:tc>
      </w:tr>
      <w:tr w:rsidR="00936277" w:rsidRPr="006073D7" w14:paraId="6C1AE04E" w14:textId="77777777" w:rsidTr="00012C27">
        <w:trPr>
          <w:jc w:val="center"/>
        </w:trPr>
        <w:tc>
          <w:tcPr>
            <w:tcW w:w="598" w:type="pct"/>
          </w:tcPr>
          <w:p w14:paraId="167F5E32" w14:textId="77777777" w:rsidR="00936277" w:rsidRPr="006073D7" w:rsidRDefault="00936277" w:rsidP="00936277"/>
        </w:tc>
        <w:tc>
          <w:tcPr>
            <w:tcW w:w="1756" w:type="pct"/>
          </w:tcPr>
          <w:p w14:paraId="2F4D62F5" w14:textId="77777777" w:rsidR="00936277" w:rsidRPr="006073D7" w:rsidRDefault="00936277" w:rsidP="00936277"/>
        </w:tc>
        <w:tc>
          <w:tcPr>
            <w:tcW w:w="846" w:type="pct"/>
          </w:tcPr>
          <w:p w14:paraId="46DA0CB9" w14:textId="77777777" w:rsidR="00936277" w:rsidRPr="006073D7" w:rsidRDefault="00936277" w:rsidP="00936277"/>
        </w:tc>
        <w:tc>
          <w:tcPr>
            <w:tcW w:w="440" w:type="pct"/>
          </w:tcPr>
          <w:p w14:paraId="3626E621" w14:textId="77777777" w:rsidR="00936277" w:rsidRPr="006073D7" w:rsidRDefault="00936277" w:rsidP="00936277"/>
        </w:tc>
        <w:tc>
          <w:tcPr>
            <w:tcW w:w="1359" w:type="pct"/>
          </w:tcPr>
          <w:p w14:paraId="0D57606D" w14:textId="77777777" w:rsidR="00936277" w:rsidRPr="006073D7" w:rsidRDefault="00936277" w:rsidP="00936277"/>
        </w:tc>
      </w:tr>
      <w:tr w:rsidR="00936277" w:rsidRPr="006073D7" w14:paraId="18DA2046" w14:textId="77777777" w:rsidTr="00012C27">
        <w:trPr>
          <w:jc w:val="center"/>
        </w:trPr>
        <w:tc>
          <w:tcPr>
            <w:tcW w:w="598" w:type="pct"/>
          </w:tcPr>
          <w:p w14:paraId="5E1BFEB4" w14:textId="77777777" w:rsidR="00936277" w:rsidRPr="006073D7" w:rsidRDefault="00936277" w:rsidP="00936277"/>
        </w:tc>
        <w:tc>
          <w:tcPr>
            <w:tcW w:w="1756" w:type="pct"/>
          </w:tcPr>
          <w:p w14:paraId="73072EA8" w14:textId="77777777" w:rsidR="00936277" w:rsidRPr="006073D7" w:rsidRDefault="00936277" w:rsidP="00936277"/>
        </w:tc>
        <w:tc>
          <w:tcPr>
            <w:tcW w:w="846" w:type="pct"/>
          </w:tcPr>
          <w:p w14:paraId="7595D91E" w14:textId="77777777" w:rsidR="00936277" w:rsidRPr="006073D7" w:rsidRDefault="00936277" w:rsidP="00936277"/>
        </w:tc>
        <w:tc>
          <w:tcPr>
            <w:tcW w:w="440" w:type="pct"/>
          </w:tcPr>
          <w:p w14:paraId="10B737EE" w14:textId="77777777" w:rsidR="00936277" w:rsidRPr="006073D7" w:rsidRDefault="00936277" w:rsidP="00936277"/>
        </w:tc>
        <w:tc>
          <w:tcPr>
            <w:tcW w:w="1359" w:type="pct"/>
          </w:tcPr>
          <w:p w14:paraId="5FE96BD1" w14:textId="77777777" w:rsidR="00936277" w:rsidRPr="006073D7" w:rsidRDefault="00936277" w:rsidP="00936277"/>
        </w:tc>
      </w:tr>
      <w:tr w:rsidR="00936277" w:rsidRPr="006073D7" w14:paraId="44689E05" w14:textId="77777777" w:rsidTr="00012C27">
        <w:trPr>
          <w:jc w:val="center"/>
        </w:trPr>
        <w:tc>
          <w:tcPr>
            <w:tcW w:w="598" w:type="pct"/>
          </w:tcPr>
          <w:p w14:paraId="0314CDC3" w14:textId="77777777" w:rsidR="00936277" w:rsidRPr="006073D7" w:rsidRDefault="00936277" w:rsidP="00936277"/>
        </w:tc>
        <w:tc>
          <w:tcPr>
            <w:tcW w:w="1756" w:type="pct"/>
          </w:tcPr>
          <w:p w14:paraId="50266B62" w14:textId="77777777" w:rsidR="00936277" w:rsidRPr="006073D7" w:rsidRDefault="00936277" w:rsidP="00936277"/>
        </w:tc>
        <w:tc>
          <w:tcPr>
            <w:tcW w:w="846" w:type="pct"/>
          </w:tcPr>
          <w:p w14:paraId="6CF27B9F" w14:textId="77777777" w:rsidR="00936277" w:rsidRPr="006073D7" w:rsidRDefault="00936277" w:rsidP="00936277"/>
        </w:tc>
        <w:tc>
          <w:tcPr>
            <w:tcW w:w="440" w:type="pct"/>
          </w:tcPr>
          <w:p w14:paraId="2D7D7E9F" w14:textId="77777777" w:rsidR="00936277" w:rsidRPr="006073D7" w:rsidRDefault="00936277" w:rsidP="00936277"/>
        </w:tc>
        <w:tc>
          <w:tcPr>
            <w:tcW w:w="1359" w:type="pct"/>
          </w:tcPr>
          <w:p w14:paraId="426F56FA" w14:textId="77777777" w:rsidR="00936277" w:rsidRPr="006073D7" w:rsidRDefault="00936277" w:rsidP="00936277"/>
        </w:tc>
      </w:tr>
      <w:tr w:rsidR="00936277" w:rsidRPr="006073D7" w14:paraId="2DF5D249" w14:textId="77777777" w:rsidTr="00012C27">
        <w:trPr>
          <w:jc w:val="center"/>
        </w:trPr>
        <w:tc>
          <w:tcPr>
            <w:tcW w:w="598" w:type="pct"/>
          </w:tcPr>
          <w:p w14:paraId="7C83008D" w14:textId="77777777" w:rsidR="00936277" w:rsidRPr="006073D7" w:rsidRDefault="00936277" w:rsidP="00936277"/>
        </w:tc>
        <w:tc>
          <w:tcPr>
            <w:tcW w:w="1756" w:type="pct"/>
          </w:tcPr>
          <w:p w14:paraId="48B92027" w14:textId="77777777" w:rsidR="00936277" w:rsidRPr="006073D7" w:rsidRDefault="00936277" w:rsidP="00936277"/>
        </w:tc>
        <w:tc>
          <w:tcPr>
            <w:tcW w:w="846" w:type="pct"/>
          </w:tcPr>
          <w:p w14:paraId="0113469F" w14:textId="77777777" w:rsidR="00936277" w:rsidRPr="006073D7" w:rsidRDefault="00936277" w:rsidP="00936277"/>
        </w:tc>
        <w:tc>
          <w:tcPr>
            <w:tcW w:w="440" w:type="pct"/>
          </w:tcPr>
          <w:p w14:paraId="5B88FC0E" w14:textId="77777777" w:rsidR="00936277" w:rsidRPr="006073D7" w:rsidRDefault="00936277" w:rsidP="00936277"/>
        </w:tc>
        <w:tc>
          <w:tcPr>
            <w:tcW w:w="1359" w:type="pct"/>
          </w:tcPr>
          <w:p w14:paraId="313A8B11" w14:textId="77777777" w:rsidR="00936277" w:rsidRPr="006073D7" w:rsidRDefault="00936277" w:rsidP="00936277"/>
        </w:tc>
      </w:tr>
      <w:tr w:rsidR="00936277" w:rsidRPr="006073D7" w14:paraId="6BB9FF05" w14:textId="77777777" w:rsidTr="00012C27">
        <w:trPr>
          <w:jc w:val="center"/>
        </w:trPr>
        <w:tc>
          <w:tcPr>
            <w:tcW w:w="598" w:type="pct"/>
          </w:tcPr>
          <w:p w14:paraId="4A90FC75" w14:textId="77777777" w:rsidR="00936277" w:rsidRPr="006073D7" w:rsidRDefault="00936277" w:rsidP="00936277"/>
        </w:tc>
        <w:tc>
          <w:tcPr>
            <w:tcW w:w="1756" w:type="pct"/>
          </w:tcPr>
          <w:p w14:paraId="3731E859" w14:textId="77777777" w:rsidR="00936277" w:rsidRPr="006073D7" w:rsidRDefault="00936277" w:rsidP="00936277"/>
        </w:tc>
        <w:tc>
          <w:tcPr>
            <w:tcW w:w="846" w:type="pct"/>
          </w:tcPr>
          <w:p w14:paraId="10AB81FD" w14:textId="77777777" w:rsidR="00936277" w:rsidRPr="006073D7" w:rsidRDefault="00936277" w:rsidP="00936277"/>
        </w:tc>
        <w:tc>
          <w:tcPr>
            <w:tcW w:w="440" w:type="pct"/>
          </w:tcPr>
          <w:p w14:paraId="1EA690B8" w14:textId="77777777" w:rsidR="00936277" w:rsidRPr="006073D7" w:rsidRDefault="00936277" w:rsidP="00936277"/>
        </w:tc>
        <w:tc>
          <w:tcPr>
            <w:tcW w:w="1359" w:type="pct"/>
          </w:tcPr>
          <w:p w14:paraId="770A9318" w14:textId="77777777" w:rsidR="00936277" w:rsidRPr="006073D7" w:rsidRDefault="00936277" w:rsidP="00936277"/>
        </w:tc>
      </w:tr>
      <w:tr w:rsidR="00936277" w:rsidRPr="006073D7" w14:paraId="6096DEB6" w14:textId="77777777" w:rsidTr="00012C27">
        <w:trPr>
          <w:jc w:val="center"/>
        </w:trPr>
        <w:tc>
          <w:tcPr>
            <w:tcW w:w="598" w:type="pct"/>
          </w:tcPr>
          <w:p w14:paraId="59795408" w14:textId="77777777" w:rsidR="00936277" w:rsidRPr="006073D7" w:rsidRDefault="00936277" w:rsidP="00936277"/>
        </w:tc>
        <w:tc>
          <w:tcPr>
            <w:tcW w:w="1756" w:type="pct"/>
          </w:tcPr>
          <w:p w14:paraId="1E99A26E" w14:textId="77777777" w:rsidR="00936277" w:rsidRPr="006073D7" w:rsidRDefault="00936277" w:rsidP="00936277"/>
        </w:tc>
        <w:tc>
          <w:tcPr>
            <w:tcW w:w="846" w:type="pct"/>
          </w:tcPr>
          <w:p w14:paraId="06F9228B" w14:textId="77777777" w:rsidR="00936277" w:rsidRPr="006073D7" w:rsidRDefault="00936277" w:rsidP="00936277"/>
        </w:tc>
        <w:tc>
          <w:tcPr>
            <w:tcW w:w="440" w:type="pct"/>
          </w:tcPr>
          <w:p w14:paraId="1EAED40A" w14:textId="77777777" w:rsidR="00936277" w:rsidRPr="006073D7" w:rsidRDefault="00936277" w:rsidP="00936277"/>
        </w:tc>
        <w:tc>
          <w:tcPr>
            <w:tcW w:w="1359" w:type="pct"/>
          </w:tcPr>
          <w:p w14:paraId="3409372F" w14:textId="77777777" w:rsidR="00936277" w:rsidRPr="006073D7" w:rsidRDefault="00936277" w:rsidP="00936277"/>
        </w:tc>
      </w:tr>
      <w:tr w:rsidR="00936277" w:rsidRPr="006073D7" w14:paraId="4BC303A0" w14:textId="77777777" w:rsidTr="00012C27">
        <w:trPr>
          <w:jc w:val="center"/>
        </w:trPr>
        <w:tc>
          <w:tcPr>
            <w:tcW w:w="598" w:type="pct"/>
          </w:tcPr>
          <w:p w14:paraId="16EAE7C0" w14:textId="77777777" w:rsidR="00936277" w:rsidRPr="006073D7" w:rsidRDefault="00936277" w:rsidP="00936277"/>
        </w:tc>
        <w:tc>
          <w:tcPr>
            <w:tcW w:w="1756" w:type="pct"/>
          </w:tcPr>
          <w:p w14:paraId="4CC97F59" w14:textId="77777777" w:rsidR="00936277" w:rsidRPr="006073D7" w:rsidRDefault="00936277" w:rsidP="00936277"/>
        </w:tc>
        <w:tc>
          <w:tcPr>
            <w:tcW w:w="846" w:type="pct"/>
          </w:tcPr>
          <w:p w14:paraId="692767ED" w14:textId="77777777" w:rsidR="00936277" w:rsidRPr="006073D7" w:rsidRDefault="00936277" w:rsidP="00936277"/>
        </w:tc>
        <w:tc>
          <w:tcPr>
            <w:tcW w:w="440" w:type="pct"/>
          </w:tcPr>
          <w:p w14:paraId="27CACCD6" w14:textId="77777777" w:rsidR="00936277" w:rsidRPr="006073D7" w:rsidRDefault="00936277" w:rsidP="00936277"/>
        </w:tc>
        <w:tc>
          <w:tcPr>
            <w:tcW w:w="1359" w:type="pct"/>
          </w:tcPr>
          <w:p w14:paraId="2A20EA23" w14:textId="77777777" w:rsidR="00936277" w:rsidRPr="006073D7" w:rsidRDefault="00936277" w:rsidP="00936277"/>
        </w:tc>
      </w:tr>
      <w:tr w:rsidR="00936277" w:rsidRPr="006073D7" w14:paraId="6C6C50D9" w14:textId="77777777" w:rsidTr="00012C27">
        <w:trPr>
          <w:jc w:val="center"/>
        </w:trPr>
        <w:tc>
          <w:tcPr>
            <w:tcW w:w="598" w:type="pct"/>
          </w:tcPr>
          <w:p w14:paraId="136EF2D6" w14:textId="77777777" w:rsidR="00936277" w:rsidRPr="006073D7" w:rsidRDefault="00936277" w:rsidP="00936277"/>
        </w:tc>
        <w:tc>
          <w:tcPr>
            <w:tcW w:w="1756" w:type="pct"/>
          </w:tcPr>
          <w:p w14:paraId="2266A9D3" w14:textId="77777777" w:rsidR="00936277" w:rsidRPr="006073D7" w:rsidRDefault="00936277" w:rsidP="00936277"/>
        </w:tc>
        <w:tc>
          <w:tcPr>
            <w:tcW w:w="846" w:type="pct"/>
          </w:tcPr>
          <w:p w14:paraId="578DD253" w14:textId="77777777" w:rsidR="00936277" w:rsidRPr="006073D7" w:rsidRDefault="00936277" w:rsidP="00936277"/>
        </w:tc>
        <w:tc>
          <w:tcPr>
            <w:tcW w:w="440" w:type="pct"/>
          </w:tcPr>
          <w:p w14:paraId="76CAAFB6" w14:textId="77777777" w:rsidR="00936277" w:rsidRPr="006073D7" w:rsidRDefault="00936277" w:rsidP="00936277"/>
        </w:tc>
        <w:tc>
          <w:tcPr>
            <w:tcW w:w="1359" w:type="pct"/>
          </w:tcPr>
          <w:p w14:paraId="58C3D918" w14:textId="77777777" w:rsidR="00936277" w:rsidRPr="006073D7" w:rsidRDefault="00936277" w:rsidP="00936277"/>
        </w:tc>
      </w:tr>
      <w:tr w:rsidR="00CA4C3D" w:rsidRPr="006073D7" w14:paraId="1C826662" w14:textId="77777777" w:rsidTr="00012C27">
        <w:trPr>
          <w:jc w:val="center"/>
        </w:trPr>
        <w:tc>
          <w:tcPr>
            <w:tcW w:w="598" w:type="pct"/>
          </w:tcPr>
          <w:p w14:paraId="7153B142" w14:textId="77777777" w:rsidR="00CA4C3D" w:rsidRPr="006073D7" w:rsidRDefault="00CA4C3D" w:rsidP="00936277"/>
        </w:tc>
        <w:tc>
          <w:tcPr>
            <w:tcW w:w="1756" w:type="pct"/>
          </w:tcPr>
          <w:p w14:paraId="32C412E9" w14:textId="77777777" w:rsidR="00CA4C3D" w:rsidRPr="006073D7" w:rsidRDefault="00CA4C3D" w:rsidP="00936277"/>
        </w:tc>
        <w:tc>
          <w:tcPr>
            <w:tcW w:w="846" w:type="pct"/>
          </w:tcPr>
          <w:p w14:paraId="271637B5" w14:textId="77777777" w:rsidR="00CA4C3D" w:rsidRPr="006073D7" w:rsidRDefault="00CA4C3D" w:rsidP="00936277"/>
        </w:tc>
        <w:tc>
          <w:tcPr>
            <w:tcW w:w="440" w:type="pct"/>
          </w:tcPr>
          <w:p w14:paraId="1A63E409" w14:textId="77777777" w:rsidR="00CA4C3D" w:rsidRPr="006073D7" w:rsidRDefault="00CA4C3D" w:rsidP="00936277"/>
        </w:tc>
        <w:tc>
          <w:tcPr>
            <w:tcW w:w="1359" w:type="pct"/>
          </w:tcPr>
          <w:p w14:paraId="052FF97A" w14:textId="77777777" w:rsidR="00CA4C3D" w:rsidRPr="006073D7" w:rsidRDefault="00CA4C3D" w:rsidP="00936277"/>
        </w:tc>
      </w:tr>
    </w:tbl>
    <w:p w14:paraId="213AD68E" w14:textId="77777777" w:rsidR="00FD2651" w:rsidRDefault="00FD2651"/>
    <w:p w14:paraId="3A000C3F" w14:textId="77777777" w:rsidR="00936277" w:rsidRPr="006073D7" w:rsidRDefault="00936277"/>
    <w:p w14:paraId="6945C8DF" w14:textId="77777777" w:rsidR="00FD2651" w:rsidRPr="006073D7" w:rsidRDefault="0043613A">
      <w:pPr>
        <w:pStyle w:val="Heading1"/>
        <w:spacing w:before="0" w:after="0"/>
        <w:jc w:val="left"/>
        <w:rPr>
          <w:b w:val="0"/>
          <w:sz w:val="24"/>
          <w:szCs w:val="24"/>
        </w:rPr>
      </w:pPr>
      <w:bookmarkStart w:id="63" w:name="_heading=h.yt75mt35uh7" w:colFirst="0" w:colLast="0"/>
      <w:bookmarkStart w:id="64" w:name="_Toc46916379"/>
      <w:bookmarkEnd w:id="63"/>
      <w:r w:rsidRPr="006073D7">
        <w:rPr>
          <w:b w:val="0"/>
          <w:sz w:val="24"/>
          <w:szCs w:val="24"/>
        </w:rPr>
        <w:t>[Use this form for Framework Agreement:]</w:t>
      </w:r>
      <w:bookmarkEnd w:id="64"/>
    </w:p>
    <w:p w14:paraId="3537F133" w14:textId="77777777" w:rsidR="00FD2651" w:rsidRPr="006073D7" w:rsidRDefault="00FD2651"/>
    <w:p w14:paraId="3E2CF15E" w14:textId="77777777" w:rsidR="00FD2651" w:rsidRPr="006073D7" w:rsidRDefault="0043613A">
      <w:pPr>
        <w:pStyle w:val="Heading1"/>
        <w:spacing w:before="0" w:after="0"/>
      </w:pPr>
      <w:bookmarkStart w:id="65" w:name="_heading=h.xqk3jgsn0fl8" w:colFirst="0" w:colLast="0"/>
      <w:bookmarkStart w:id="66" w:name="_Toc46916380"/>
      <w:bookmarkEnd w:id="65"/>
      <w:r w:rsidRPr="006073D7">
        <w:lastRenderedPageBreak/>
        <w:t>Framework Agreement List</w:t>
      </w:r>
      <w:bookmarkEnd w:id="66"/>
      <w:r w:rsidRPr="006073D7">
        <w:t xml:space="preserve"> </w:t>
      </w:r>
    </w:p>
    <w:p w14:paraId="5D3473B2" w14:textId="77777777" w:rsidR="00FD2651" w:rsidRPr="006073D7" w:rsidRDefault="00FD2651"/>
    <w:p w14:paraId="4047579E" w14:textId="77777777" w:rsidR="00FD2651" w:rsidRPr="006073D7" w:rsidRDefault="0043613A">
      <w:r w:rsidRPr="006073D7">
        <w:t>Limited to repeatedly required goods and services that are identified to be necessary and desirable, but, by its nature, use or characteristic, the quantity and/ or exact time of need cannot be accurately pre-determined and are not advisable to be carried in stock.</w:t>
      </w:r>
    </w:p>
    <w:p w14:paraId="0BF92E14" w14:textId="77777777" w:rsidR="00FD2651" w:rsidRPr="006073D7" w:rsidRDefault="00FD2651"/>
    <w:p w14:paraId="71697B65" w14:textId="77777777" w:rsidR="00FD2651" w:rsidRPr="006073D7" w:rsidRDefault="0043613A">
      <w:r w:rsidRPr="006073D7">
        <w:t>Prepared by the End-User, attached to the APP and submitted to the BAC for the approval of the HOPE.</w:t>
      </w:r>
    </w:p>
    <w:p w14:paraId="76AFD27D" w14:textId="77777777" w:rsidR="00FD2651" w:rsidRPr="006073D7" w:rsidRDefault="00FD2651">
      <w:pPr>
        <w:rPr>
          <w:b/>
        </w:rPr>
      </w:pPr>
    </w:p>
    <w:tbl>
      <w:tblPr>
        <w:tblStyle w:val="af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90"/>
        <w:gridCol w:w="2220"/>
        <w:gridCol w:w="2311"/>
        <w:gridCol w:w="921"/>
        <w:gridCol w:w="2043"/>
        <w:gridCol w:w="1344"/>
      </w:tblGrid>
      <w:tr w:rsidR="00FD2651" w:rsidRPr="006073D7" w14:paraId="48020875" w14:textId="77777777" w:rsidTr="00823390">
        <w:trPr>
          <w:trHeight w:val="20"/>
          <w:jc w:val="center"/>
        </w:trPr>
        <w:tc>
          <w:tcPr>
            <w:tcW w:w="5000" w:type="pct"/>
            <w:gridSpan w:val="6"/>
            <w:tcMar>
              <w:top w:w="100" w:type="dxa"/>
              <w:left w:w="100" w:type="dxa"/>
              <w:bottom w:w="100" w:type="dxa"/>
              <w:right w:w="100" w:type="dxa"/>
            </w:tcMar>
          </w:tcPr>
          <w:p w14:paraId="522B0EE7" w14:textId="77777777" w:rsidR="00FD2651" w:rsidRPr="006073D7" w:rsidRDefault="0043613A" w:rsidP="00D208D6">
            <w:pPr>
              <w:keepLines/>
              <w:jc w:val="center"/>
              <w:rPr>
                <w:rFonts w:eastAsia="Arial"/>
                <w:b/>
                <w:i/>
              </w:rPr>
            </w:pPr>
            <w:r w:rsidRPr="006073D7">
              <w:rPr>
                <w:rFonts w:eastAsia="Arial"/>
                <w:b/>
                <w:i/>
              </w:rPr>
              <w:t>FRAMEWORK AGREEMENT LIST</w:t>
            </w:r>
          </w:p>
          <w:p w14:paraId="58E799BF" w14:textId="77777777" w:rsidR="00FD2651" w:rsidRPr="006073D7" w:rsidRDefault="0043613A" w:rsidP="00D208D6">
            <w:pPr>
              <w:keepLines/>
              <w:jc w:val="center"/>
              <w:rPr>
                <w:rFonts w:eastAsia="Arial"/>
                <w:b/>
                <w:i/>
              </w:rPr>
            </w:pPr>
            <w:r w:rsidRPr="006073D7">
              <w:rPr>
                <w:rFonts w:eastAsia="Arial"/>
                <w:b/>
                <w:i/>
              </w:rPr>
              <w:t>(AGENCY)</w:t>
            </w:r>
          </w:p>
        </w:tc>
      </w:tr>
      <w:tr w:rsidR="00FD2651" w:rsidRPr="006073D7" w14:paraId="64C029E8" w14:textId="77777777" w:rsidTr="00823390">
        <w:trPr>
          <w:trHeight w:val="674"/>
          <w:jc w:val="center"/>
        </w:trPr>
        <w:tc>
          <w:tcPr>
            <w:tcW w:w="1414" w:type="pct"/>
            <w:gridSpan w:val="2"/>
            <w:shd w:val="clear" w:color="auto" w:fill="auto"/>
            <w:tcMar>
              <w:top w:w="100" w:type="dxa"/>
              <w:left w:w="100" w:type="dxa"/>
              <w:bottom w:w="100" w:type="dxa"/>
              <w:right w:w="100" w:type="dxa"/>
            </w:tcMar>
          </w:tcPr>
          <w:p w14:paraId="110B42B4" w14:textId="77777777" w:rsidR="00FD2651" w:rsidRPr="006073D7" w:rsidRDefault="0043613A" w:rsidP="00D208D6">
            <w:pPr>
              <w:keepLines/>
              <w:jc w:val="center"/>
              <w:rPr>
                <w:rFonts w:eastAsia="Arial"/>
                <w:b/>
                <w:i/>
              </w:rPr>
            </w:pPr>
            <w:r w:rsidRPr="006073D7">
              <w:rPr>
                <w:rFonts w:eastAsia="Arial"/>
                <w:b/>
                <w:i/>
              </w:rPr>
              <w:t>Item / Service</w:t>
            </w:r>
          </w:p>
          <w:p w14:paraId="780AB0D4" w14:textId="77777777" w:rsidR="00FD2651" w:rsidRPr="006073D7" w:rsidRDefault="0043613A" w:rsidP="00D208D6">
            <w:pPr>
              <w:keepLines/>
              <w:jc w:val="center"/>
              <w:rPr>
                <w:rFonts w:eastAsia="Arial"/>
                <w:b/>
                <w:i/>
              </w:rPr>
            </w:pPr>
            <w:r w:rsidRPr="006073D7">
              <w:rPr>
                <w:rFonts w:eastAsia="Arial"/>
                <w:b/>
                <w:i/>
              </w:rPr>
              <w:t>Type and nature of each item/service</w:t>
            </w:r>
          </w:p>
        </w:tc>
        <w:tc>
          <w:tcPr>
            <w:tcW w:w="1252" w:type="pct"/>
            <w:shd w:val="clear" w:color="auto" w:fill="auto"/>
            <w:tcMar>
              <w:top w:w="100" w:type="dxa"/>
              <w:left w:w="100" w:type="dxa"/>
              <w:bottom w:w="100" w:type="dxa"/>
              <w:right w:w="100" w:type="dxa"/>
            </w:tcMar>
          </w:tcPr>
          <w:p w14:paraId="4D2EB31F" w14:textId="77777777" w:rsidR="00FD2651" w:rsidRPr="006073D7" w:rsidRDefault="0043613A" w:rsidP="00D208D6">
            <w:pPr>
              <w:keepLines/>
              <w:jc w:val="center"/>
              <w:rPr>
                <w:rFonts w:eastAsia="Arial"/>
                <w:b/>
                <w:i/>
              </w:rPr>
            </w:pPr>
            <w:r w:rsidRPr="006073D7">
              <w:rPr>
                <w:rFonts w:eastAsia="Arial"/>
                <w:b/>
                <w:i/>
              </w:rPr>
              <w:t>Cost per item or service</w:t>
            </w:r>
          </w:p>
        </w:tc>
        <w:tc>
          <w:tcPr>
            <w:tcW w:w="1606" w:type="pct"/>
            <w:gridSpan w:val="2"/>
            <w:shd w:val="clear" w:color="auto" w:fill="auto"/>
            <w:tcMar>
              <w:top w:w="100" w:type="dxa"/>
              <w:left w:w="100" w:type="dxa"/>
              <w:bottom w:w="100" w:type="dxa"/>
              <w:right w:w="100" w:type="dxa"/>
            </w:tcMar>
          </w:tcPr>
          <w:p w14:paraId="139A7AB7" w14:textId="77777777" w:rsidR="00FD2651" w:rsidRPr="006073D7" w:rsidRDefault="0043613A" w:rsidP="00D208D6">
            <w:pPr>
              <w:keepLines/>
              <w:jc w:val="center"/>
              <w:rPr>
                <w:rFonts w:eastAsia="Arial"/>
                <w:b/>
                <w:i/>
              </w:rPr>
            </w:pPr>
            <w:r w:rsidRPr="006073D7">
              <w:rPr>
                <w:rFonts w:eastAsia="Arial"/>
                <w:b/>
                <w:i/>
              </w:rPr>
              <w:t>Maximum Quantity</w:t>
            </w:r>
          </w:p>
        </w:tc>
        <w:tc>
          <w:tcPr>
            <w:tcW w:w="728" w:type="pct"/>
            <w:shd w:val="clear" w:color="auto" w:fill="auto"/>
            <w:tcMar>
              <w:top w:w="100" w:type="dxa"/>
              <w:left w:w="100" w:type="dxa"/>
              <w:bottom w:w="100" w:type="dxa"/>
              <w:right w:w="100" w:type="dxa"/>
            </w:tcMar>
          </w:tcPr>
          <w:p w14:paraId="286278C7" w14:textId="77777777" w:rsidR="00FD2651" w:rsidRPr="006073D7" w:rsidRDefault="0043613A" w:rsidP="00D208D6">
            <w:pPr>
              <w:keepLines/>
              <w:jc w:val="center"/>
              <w:rPr>
                <w:rFonts w:eastAsia="Arial"/>
                <w:b/>
                <w:i/>
              </w:rPr>
            </w:pPr>
            <w:r w:rsidRPr="006073D7">
              <w:rPr>
                <w:rFonts w:eastAsia="Arial"/>
                <w:b/>
                <w:i/>
              </w:rPr>
              <w:t>Total Cost per Item</w:t>
            </w:r>
          </w:p>
        </w:tc>
      </w:tr>
      <w:tr w:rsidR="00FD2651" w:rsidRPr="006073D7" w14:paraId="71409981" w14:textId="77777777" w:rsidTr="00823390">
        <w:trPr>
          <w:trHeight w:val="455"/>
          <w:jc w:val="center"/>
        </w:trPr>
        <w:tc>
          <w:tcPr>
            <w:tcW w:w="211" w:type="pct"/>
            <w:shd w:val="clear" w:color="auto" w:fill="auto"/>
            <w:tcMar>
              <w:top w:w="100" w:type="dxa"/>
              <w:left w:w="100" w:type="dxa"/>
              <w:bottom w:w="100" w:type="dxa"/>
              <w:right w:w="100" w:type="dxa"/>
            </w:tcMar>
          </w:tcPr>
          <w:p w14:paraId="3B148B4A"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1E305FD7"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40D9794C"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720F294E"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AB0873A" w14:textId="77777777" w:rsidR="00FD2651" w:rsidRPr="006073D7" w:rsidRDefault="0043613A" w:rsidP="00D208D6">
            <w:pPr>
              <w:keepLines/>
              <w:jc w:val="center"/>
              <w:rPr>
                <w:b/>
                <w:i/>
              </w:rPr>
            </w:pPr>
            <w:r w:rsidRPr="006073D7">
              <w:rPr>
                <w:b/>
                <w:i/>
              </w:rPr>
              <w:t xml:space="preserve"> </w:t>
            </w:r>
          </w:p>
        </w:tc>
      </w:tr>
      <w:tr w:rsidR="00FD2651" w:rsidRPr="006073D7" w14:paraId="67942A72" w14:textId="77777777" w:rsidTr="00823390">
        <w:trPr>
          <w:trHeight w:val="455"/>
          <w:jc w:val="center"/>
        </w:trPr>
        <w:tc>
          <w:tcPr>
            <w:tcW w:w="211" w:type="pct"/>
            <w:shd w:val="clear" w:color="auto" w:fill="auto"/>
            <w:tcMar>
              <w:top w:w="100" w:type="dxa"/>
              <w:left w:w="100" w:type="dxa"/>
              <w:bottom w:w="100" w:type="dxa"/>
              <w:right w:w="100" w:type="dxa"/>
            </w:tcMar>
          </w:tcPr>
          <w:p w14:paraId="564DD71C"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034220B9"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1AEDFAA1"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36B4A66B"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B611CA1" w14:textId="77777777" w:rsidR="00FD2651" w:rsidRPr="006073D7" w:rsidRDefault="0043613A" w:rsidP="00D208D6">
            <w:pPr>
              <w:keepLines/>
              <w:jc w:val="center"/>
              <w:rPr>
                <w:b/>
                <w:i/>
              </w:rPr>
            </w:pPr>
            <w:r w:rsidRPr="006073D7">
              <w:rPr>
                <w:b/>
                <w:i/>
              </w:rPr>
              <w:t xml:space="preserve"> </w:t>
            </w:r>
          </w:p>
        </w:tc>
      </w:tr>
      <w:tr w:rsidR="00FD2651" w:rsidRPr="006073D7" w14:paraId="61CEB8D5" w14:textId="77777777" w:rsidTr="00823390">
        <w:trPr>
          <w:trHeight w:val="455"/>
          <w:jc w:val="center"/>
        </w:trPr>
        <w:tc>
          <w:tcPr>
            <w:tcW w:w="211" w:type="pct"/>
            <w:shd w:val="clear" w:color="auto" w:fill="auto"/>
            <w:tcMar>
              <w:top w:w="100" w:type="dxa"/>
              <w:left w:w="100" w:type="dxa"/>
              <w:bottom w:w="100" w:type="dxa"/>
              <w:right w:w="100" w:type="dxa"/>
            </w:tcMar>
          </w:tcPr>
          <w:p w14:paraId="3A2D4F13"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773F68CF"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56A4D664"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0CC1AAA6"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7CBC607E" w14:textId="77777777" w:rsidR="00FD2651" w:rsidRPr="006073D7" w:rsidRDefault="0043613A" w:rsidP="00D208D6">
            <w:pPr>
              <w:keepLines/>
              <w:jc w:val="center"/>
              <w:rPr>
                <w:b/>
                <w:i/>
              </w:rPr>
            </w:pPr>
            <w:r w:rsidRPr="006073D7">
              <w:rPr>
                <w:b/>
                <w:i/>
              </w:rPr>
              <w:t xml:space="preserve"> </w:t>
            </w:r>
          </w:p>
        </w:tc>
      </w:tr>
      <w:tr w:rsidR="00FD2651" w:rsidRPr="006073D7" w14:paraId="647BC133" w14:textId="77777777" w:rsidTr="00823390">
        <w:trPr>
          <w:trHeight w:val="197"/>
          <w:jc w:val="center"/>
        </w:trPr>
        <w:tc>
          <w:tcPr>
            <w:tcW w:w="1414" w:type="pct"/>
            <w:gridSpan w:val="2"/>
            <w:shd w:val="clear" w:color="auto" w:fill="auto"/>
            <w:tcMar>
              <w:top w:w="100" w:type="dxa"/>
              <w:left w:w="100" w:type="dxa"/>
              <w:bottom w:w="100" w:type="dxa"/>
              <w:right w:w="100" w:type="dxa"/>
            </w:tcMar>
          </w:tcPr>
          <w:p w14:paraId="5ECC7F99" w14:textId="77777777" w:rsidR="00FD2651" w:rsidRPr="006073D7" w:rsidRDefault="0043613A" w:rsidP="00D208D6">
            <w:pPr>
              <w:keepLines/>
              <w:jc w:val="center"/>
              <w:rPr>
                <w:b/>
                <w:i/>
              </w:rPr>
            </w:pPr>
            <w:r w:rsidRPr="006073D7">
              <w:rPr>
                <w:b/>
                <w:i/>
              </w:rPr>
              <w:t>TOTAL</w:t>
            </w:r>
          </w:p>
          <w:p w14:paraId="664800AC" w14:textId="77777777" w:rsidR="00FD2651" w:rsidRPr="006073D7" w:rsidRDefault="0043613A" w:rsidP="00D208D6">
            <w:pPr>
              <w:keepLines/>
              <w:jc w:val="center"/>
              <w:rPr>
                <w:b/>
                <w:i/>
              </w:rPr>
            </w:pPr>
            <w:r w:rsidRPr="006073D7">
              <w:rPr>
                <w:b/>
                <w:i/>
              </w:rPr>
              <w:t>(Approved Budget for the Contract)</w:t>
            </w:r>
          </w:p>
        </w:tc>
        <w:tc>
          <w:tcPr>
            <w:tcW w:w="1252" w:type="pct"/>
            <w:shd w:val="clear" w:color="auto" w:fill="auto"/>
            <w:tcMar>
              <w:top w:w="100" w:type="dxa"/>
              <w:left w:w="100" w:type="dxa"/>
              <w:bottom w:w="100" w:type="dxa"/>
              <w:right w:w="100" w:type="dxa"/>
            </w:tcMar>
          </w:tcPr>
          <w:p w14:paraId="734EBC7E"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2EA23133"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1F463C15" w14:textId="77777777" w:rsidR="00FD2651" w:rsidRPr="006073D7" w:rsidRDefault="0043613A" w:rsidP="00D208D6">
            <w:pPr>
              <w:keepLines/>
              <w:jc w:val="center"/>
              <w:rPr>
                <w:b/>
                <w:i/>
              </w:rPr>
            </w:pPr>
            <w:r w:rsidRPr="006073D7">
              <w:rPr>
                <w:b/>
                <w:i/>
              </w:rPr>
              <w:t xml:space="preserve"> </w:t>
            </w:r>
          </w:p>
        </w:tc>
      </w:tr>
      <w:tr w:rsidR="00FD2651" w:rsidRPr="006073D7" w14:paraId="139F092B"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7AAFBDFB" w14:textId="77777777" w:rsidR="00FD2651" w:rsidRPr="006073D7" w:rsidRDefault="0043613A" w:rsidP="00D208D6">
            <w:pPr>
              <w:keepLines/>
              <w:rPr>
                <w:i/>
              </w:rPr>
            </w:pPr>
            <w:r w:rsidRPr="006073D7">
              <w:rPr>
                <w:i/>
              </w:rPr>
              <w:t>Expected delivery timeframe after receipt of a Call-Off.</w:t>
            </w:r>
          </w:p>
        </w:tc>
        <w:tc>
          <w:tcPr>
            <w:tcW w:w="3586" w:type="pct"/>
            <w:gridSpan w:val="4"/>
            <w:shd w:val="clear" w:color="auto" w:fill="auto"/>
            <w:tcMar>
              <w:top w:w="100" w:type="dxa"/>
              <w:left w:w="100" w:type="dxa"/>
              <w:bottom w:w="100" w:type="dxa"/>
              <w:right w:w="100" w:type="dxa"/>
            </w:tcMar>
          </w:tcPr>
          <w:p w14:paraId="43183B12" w14:textId="77777777" w:rsidR="00FD2651" w:rsidRPr="006073D7" w:rsidRDefault="0043613A" w:rsidP="00D208D6">
            <w:pPr>
              <w:keepLines/>
              <w:rPr>
                <w:rFonts w:eastAsia="Arial"/>
                <w:i/>
              </w:rPr>
            </w:pPr>
            <w:r w:rsidRPr="006073D7">
              <w:rPr>
                <w:rFonts w:eastAsia="Arial"/>
                <w:i/>
              </w:rPr>
              <w:t>Within [no. of days] calendar days upon issuance of Call-</w:t>
            </w:r>
            <w:proofErr w:type="gramStart"/>
            <w:r w:rsidRPr="006073D7">
              <w:rPr>
                <w:rFonts w:eastAsia="Arial"/>
                <w:i/>
              </w:rPr>
              <w:t>off .</w:t>
            </w:r>
            <w:proofErr w:type="gramEnd"/>
          </w:p>
        </w:tc>
      </w:tr>
      <w:tr w:rsidR="00FD2651" w:rsidRPr="006073D7" w14:paraId="087891C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572F721D" w14:textId="77777777" w:rsidR="00FD2651" w:rsidRPr="006073D7" w:rsidRDefault="0043613A" w:rsidP="00D208D6">
            <w:pPr>
              <w:rPr>
                <w:i/>
              </w:rPr>
            </w:pPr>
            <w:r w:rsidRPr="006073D7">
              <w:rPr>
                <w:i/>
              </w:rPr>
              <w:t>Remarks</w:t>
            </w:r>
          </w:p>
        </w:tc>
        <w:tc>
          <w:tcPr>
            <w:tcW w:w="3586" w:type="pct"/>
            <w:gridSpan w:val="4"/>
            <w:shd w:val="clear" w:color="auto" w:fill="auto"/>
            <w:tcMar>
              <w:top w:w="100" w:type="dxa"/>
              <w:left w:w="100" w:type="dxa"/>
              <w:bottom w:w="100" w:type="dxa"/>
              <w:right w:w="100" w:type="dxa"/>
            </w:tcMar>
          </w:tcPr>
          <w:p w14:paraId="5239A4EA" w14:textId="77777777" w:rsidR="00FD2651" w:rsidRPr="006073D7" w:rsidRDefault="0043613A" w:rsidP="00D208D6">
            <w:pPr>
              <w:rPr>
                <w:rFonts w:eastAsia="Arial"/>
                <w:i/>
              </w:rPr>
            </w:pPr>
            <w:r w:rsidRPr="006073D7">
              <w:rPr>
                <w:rFonts w:eastAsia="Arial"/>
                <w:i/>
              </w:rPr>
              <w:t>Indicate here any other appropriate information as may be necessary.</w:t>
            </w:r>
          </w:p>
        </w:tc>
      </w:tr>
      <w:tr w:rsidR="00FD2651" w:rsidRPr="006073D7" w14:paraId="32520537" w14:textId="77777777" w:rsidTr="00823390">
        <w:trPr>
          <w:trHeight w:val="570"/>
          <w:jc w:val="center"/>
        </w:trPr>
        <w:tc>
          <w:tcPr>
            <w:tcW w:w="1414" w:type="pct"/>
            <w:gridSpan w:val="2"/>
            <w:shd w:val="clear" w:color="auto" w:fill="auto"/>
            <w:tcMar>
              <w:top w:w="100" w:type="dxa"/>
              <w:left w:w="100" w:type="dxa"/>
              <w:bottom w:w="100" w:type="dxa"/>
              <w:right w:w="100" w:type="dxa"/>
            </w:tcMar>
          </w:tcPr>
          <w:p w14:paraId="147E5BCA" w14:textId="77777777" w:rsidR="00FD2651" w:rsidRPr="006073D7" w:rsidRDefault="00FD2651" w:rsidP="00D208D6">
            <w:pPr>
              <w:rPr>
                <w:b/>
                <w:i/>
              </w:rPr>
            </w:pPr>
          </w:p>
        </w:tc>
        <w:tc>
          <w:tcPr>
            <w:tcW w:w="1751" w:type="pct"/>
            <w:gridSpan w:val="2"/>
            <w:shd w:val="clear" w:color="auto" w:fill="auto"/>
            <w:tcMar>
              <w:top w:w="100" w:type="dxa"/>
              <w:left w:w="100" w:type="dxa"/>
              <w:bottom w:w="100" w:type="dxa"/>
              <w:right w:w="100" w:type="dxa"/>
            </w:tcMar>
          </w:tcPr>
          <w:p w14:paraId="4E940097" w14:textId="77777777" w:rsidR="00FD2651" w:rsidRPr="006073D7" w:rsidRDefault="00FD2651" w:rsidP="00D208D6">
            <w:pPr>
              <w:rPr>
                <w:b/>
                <w:i/>
              </w:rPr>
            </w:pPr>
          </w:p>
        </w:tc>
        <w:tc>
          <w:tcPr>
            <w:tcW w:w="1835" w:type="pct"/>
            <w:gridSpan w:val="2"/>
            <w:shd w:val="clear" w:color="auto" w:fill="auto"/>
            <w:tcMar>
              <w:top w:w="100" w:type="dxa"/>
              <w:left w:w="100" w:type="dxa"/>
              <w:bottom w:w="100" w:type="dxa"/>
              <w:right w:w="100" w:type="dxa"/>
            </w:tcMar>
          </w:tcPr>
          <w:p w14:paraId="1EE78124" w14:textId="77777777" w:rsidR="00FD2651" w:rsidRPr="006073D7" w:rsidRDefault="00FD2651" w:rsidP="00D208D6">
            <w:pPr>
              <w:rPr>
                <w:b/>
                <w:i/>
              </w:rPr>
            </w:pPr>
          </w:p>
        </w:tc>
      </w:tr>
      <w:tr w:rsidR="00FD2651" w:rsidRPr="006073D7" w14:paraId="6119BDB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0F9EDF3B" w14:textId="77777777" w:rsidR="00FD2651" w:rsidRPr="006073D7" w:rsidRDefault="0043613A" w:rsidP="00D208D6">
            <w:pPr>
              <w:jc w:val="center"/>
              <w:rPr>
                <w:b/>
                <w:i/>
              </w:rPr>
            </w:pPr>
            <w:r w:rsidRPr="006073D7">
              <w:rPr>
                <w:b/>
                <w:i/>
              </w:rPr>
              <w:t>SIGNATURE OVER PRINTED NAME</w:t>
            </w:r>
          </w:p>
        </w:tc>
        <w:tc>
          <w:tcPr>
            <w:tcW w:w="1751" w:type="pct"/>
            <w:gridSpan w:val="2"/>
            <w:shd w:val="clear" w:color="auto" w:fill="auto"/>
            <w:tcMar>
              <w:top w:w="100" w:type="dxa"/>
              <w:left w:w="100" w:type="dxa"/>
              <w:bottom w:w="100" w:type="dxa"/>
              <w:right w:w="100" w:type="dxa"/>
            </w:tcMar>
          </w:tcPr>
          <w:p w14:paraId="5CE6A283" w14:textId="77777777" w:rsidR="00FD2651" w:rsidRPr="006073D7" w:rsidRDefault="0043613A" w:rsidP="00D208D6">
            <w:pPr>
              <w:jc w:val="center"/>
              <w:rPr>
                <w:b/>
                <w:i/>
              </w:rPr>
            </w:pPr>
            <w:r w:rsidRPr="006073D7">
              <w:rPr>
                <w:b/>
                <w:i/>
              </w:rPr>
              <w:t>POSITION</w:t>
            </w:r>
          </w:p>
        </w:tc>
        <w:tc>
          <w:tcPr>
            <w:tcW w:w="1835" w:type="pct"/>
            <w:gridSpan w:val="2"/>
            <w:shd w:val="clear" w:color="auto" w:fill="auto"/>
            <w:tcMar>
              <w:top w:w="100" w:type="dxa"/>
              <w:left w:w="100" w:type="dxa"/>
              <w:bottom w:w="100" w:type="dxa"/>
              <w:right w:w="100" w:type="dxa"/>
            </w:tcMar>
          </w:tcPr>
          <w:p w14:paraId="16F571C1" w14:textId="77777777" w:rsidR="00FD2651" w:rsidRPr="006073D7" w:rsidRDefault="0043613A" w:rsidP="00D208D6">
            <w:pPr>
              <w:jc w:val="center"/>
              <w:rPr>
                <w:b/>
                <w:i/>
              </w:rPr>
            </w:pPr>
            <w:r w:rsidRPr="006073D7">
              <w:rPr>
                <w:b/>
                <w:i/>
              </w:rPr>
              <w:t>DEPARTMENT/DIVISION</w:t>
            </w:r>
          </w:p>
        </w:tc>
      </w:tr>
    </w:tbl>
    <w:p w14:paraId="339130EA" w14:textId="77777777" w:rsidR="00FD2651" w:rsidRPr="006073D7" w:rsidRDefault="00FD2651"/>
    <w:p w14:paraId="109D52E8" w14:textId="47F1AC39" w:rsidR="00D208D6" w:rsidRDefault="00D208D6">
      <w:pPr>
        <w:pStyle w:val="Heading1"/>
        <w:spacing w:before="0" w:after="0"/>
      </w:pPr>
      <w:bookmarkStart w:id="67" w:name="_heading=h.nwqcunqj4pt3" w:colFirst="0" w:colLast="0"/>
      <w:bookmarkEnd w:id="67"/>
    </w:p>
    <w:p w14:paraId="1D68F2C2" w14:textId="5E35AD1A" w:rsidR="00D208D6" w:rsidRDefault="00D208D6" w:rsidP="00D208D6"/>
    <w:p w14:paraId="4C3EBA3A" w14:textId="1D7B1F9C" w:rsidR="00D208D6" w:rsidRDefault="00D208D6" w:rsidP="00D208D6"/>
    <w:p w14:paraId="13C65037" w14:textId="77777777" w:rsidR="00936277" w:rsidRDefault="00936277"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8" w:name="_Toc46916381"/>
      <w:r w:rsidRPr="006073D7">
        <w:lastRenderedPageBreak/>
        <w:t>Section VII. Technical Specifications</w:t>
      </w:r>
      <w:bookmarkEnd w:id="68"/>
    </w:p>
    <w:p w14:paraId="123C50FC"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Pr>
              <w:spacing w:after="0"/>
            </w:pPr>
          </w:p>
          <w:p w14:paraId="05FB7A60" w14:textId="77777777" w:rsidR="00FD2651" w:rsidRPr="006073D7" w:rsidRDefault="0043613A">
            <w:pPr>
              <w:spacing w:after="0"/>
              <w:rPr>
                <w:b/>
                <w:sz w:val="32"/>
                <w:szCs w:val="32"/>
              </w:rPr>
            </w:pPr>
            <w:bookmarkStart w:id="69" w:name="_heading=h.1egqt2p" w:colFirst="0" w:colLast="0"/>
            <w:bookmarkEnd w:id="69"/>
            <w:r w:rsidRPr="006073D7">
              <w:rPr>
                <w:b/>
                <w:sz w:val="32"/>
                <w:szCs w:val="32"/>
              </w:rPr>
              <w:t>Notes for Preparing the Technical Specifications</w:t>
            </w:r>
          </w:p>
          <w:p w14:paraId="1B92765D" w14:textId="77777777" w:rsidR="00FD2651" w:rsidRPr="006073D7" w:rsidRDefault="00FD2651">
            <w:pPr>
              <w:spacing w:after="0"/>
              <w:rPr>
                <w:b/>
              </w:rPr>
            </w:pPr>
          </w:p>
          <w:p w14:paraId="5CD39E2F" w14:textId="2EE2A48E"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Pr>
              <w:spacing w:after="0"/>
            </w:pPr>
          </w:p>
          <w:p w14:paraId="647C2B46"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Pr>
              <w:spacing w:after="0"/>
            </w:pPr>
          </w:p>
          <w:p w14:paraId="126787D5"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Pr>
              <w:spacing w:after="0"/>
            </w:pPr>
          </w:p>
          <w:p w14:paraId="3699D369" w14:textId="77777777" w:rsidR="00FD2651" w:rsidRPr="006073D7" w:rsidRDefault="0043613A">
            <w:pPr>
              <w:spacing w:after="0"/>
              <w:ind w:left="533" w:hanging="533"/>
            </w:pPr>
            <w:r w:rsidRPr="006073D7">
              <w:rPr>
                <w:b/>
              </w:rPr>
              <w:t>Sample Clause:  Equivalency of Standards and Codes</w:t>
            </w:r>
          </w:p>
          <w:p w14:paraId="46503138" w14:textId="77777777" w:rsidR="00FD2651" w:rsidRPr="006073D7" w:rsidRDefault="00FD2651">
            <w:pPr>
              <w:spacing w:after="0"/>
            </w:pPr>
          </w:p>
          <w:p w14:paraId="0D7D1587"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pPr>
              <w:spacing w:after="0"/>
              <w:ind w:left="533" w:right="619" w:hanging="17"/>
            </w:pPr>
          </w:p>
          <w:p w14:paraId="734A1CAF"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pPr>
              <w:spacing w:after="0"/>
            </w:pPr>
          </w:p>
          <w:p w14:paraId="6AFE7223" w14:textId="77777777" w:rsidR="00FD2651" w:rsidRPr="006073D7" w:rsidRDefault="0043613A">
            <w:pPr>
              <w:spacing w:after="0"/>
            </w:pPr>
            <w:r w:rsidRPr="006073D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pPr>
              <w:spacing w:after="0"/>
            </w:pPr>
          </w:p>
          <w:p w14:paraId="0F4998E1"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157ABAD2" w14:textId="77777777" w:rsidR="00FD2651" w:rsidRPr="006073D7" w:rsidRDefault="00FD2651">
            <w:pPr>
              <w:spacing w:after="0"/>
            </w:pPr>
          </w:p>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39"/>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6073D7">
        <w:rPr>
          <w:b/>
          <w:sz w:val="40"/>
          <w:szCs w:val="40"/>
        </w:rPr>
        <w:lastRenderedPageBreak/>
        <w:t>Technical Specifications</w:t>
      </w:r>
    </w:p>
    <w:p w14:paraId="4BF7C673"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14:paraId="46FD2828" w14:textId="77777777">
        <w:trPr>
          <w:trHeight w:val="512"/>
          <w:jc w:val="center"/>
        </w:trPr>
        <w:tc>
          <w:tcPr>
            <w:tcW w:w="807" w:type="dxa"/>
            <w:vAlign w:val="center"/>
          </w:tcPr>
          <w:p w14:paraId="7B851944" w14:textId="77777777" w:rsidR="00FD2651" w:rsidRPr="006073D7" w:rsidRDefault="0043613A">
            <w:pPr>
              <w:spacing w:after="0"/>
              <w:jc w:val="center"/>
              <w:rPr>
                <w:b/>
              </w:rPr>
            </w:pPr>
            <w:r w:rsidRPr="006073D7">
              <w:rPr>
                <w:b/>
              </w:rPr>
              <w:t>Item</w:t>
            </w:r>
          </w:p>
        </w:tc>
        <w:tc>
          <w:tcPr>
            <w:tcW w:w="3482" w:type="dxa"/>
            <w:vAlign w:val="center"/>
          </w:tcPr>
          <w:p w14:paraId="3C2750B2" w14:textId="77777777" w:rsidR="00FD2651" w:rsidRPr="006073D7" w:rsidRDefault="0043613A">
            <w:pPr>
              <w:spacing w:after="0"/>
              <w:jc w:val="center"/>
              <w:rPr>
                <w:b/>
              </w:rPr>
            </w:pPr>
            <w:r w:rsidRPr="006073D7">
              <w:rPr>
                <w:b/>
              </w:rPr>
              <w:t>Specification</w:t>
            </w:r>
          </w:p>
        </w:tc>
        <w:tc>
          <w:tcPr>
            <w:tcW w:w="4351" w:type="dxa"/>
            <w:vAlign w:val="center"/>
          </w:tcPr>
          <w:p w14:paraId="4B4F9468" w14:textId="77777777" w:rsidR="00FD2651" w:rsidRPr="006073D7" w:rsidRDefault="0043613A">
            <w:pPr>
              <w:spacing w:after="0"/>
              <w:jc w:val="center"/>
              <w:rPr>
                <w:b/>
              </w:rPr>
            </w:pPr>
            <w:r w:rsidRPr="006073D7">
              <w:rPr>
                <w:b/>
              </w:rPr>
              <w:t>Statement of Compliance</w:t>
            </w:r>
          </w:p>
        </w:tc>
      </w:tr>
      <w:tr w:rsidR="00FD2651" w:rsidRPr="006073D7" w14:paraId="4AB26B24" w14:textId="77777777">
        <w:trPr>
          <w:jc w:val="center"/>
        </w:trPr>
        <w:tc>
          <w:tcPr>
            <w:tcW w:w="807" w:type="dxa"/>
          </w:tcPr>
          <w:p w14:paraId="78FA6038" w14:textId="77777777" w:rsidR="00FD2651" w:rsidRPr="006073D7" w:rsidRDefault="00FD2651"/>
        </w:tc>
        <w:tc>
          <w:tcPr>
            <w:tcW w:w="3482" w:type="dxa"/>
          </w:tcPr>
          <w:p w14:paraId="384A2E71" w14:textId="77777777" w:rsidR="00FD2651" w:rsidRPr="006073D7" w:rsidRDefault="00FD2651"/>
        </w:tc>
        <w:tc>
          <w:tcPr>
            <w:tcW w:w="4351" w:type="dxa"/>
          </w:tcPr>
          <w:p w14:paraId="10E486AF" w14:textId="77777777" w:rsidR="00FD2651" w:rsidRPr="006073D7" w:rsidRDefault="00FD2651">
            <w:pPr>
              <w:rPr>
                <w:b/>
              </w:rPr>
            </w:pPr>
          </w:p>
          <w:p w14:paraId="2A0FB50D" w14:textId="77777777" w:rsidR="00FD2651" w:rsidRPr="006073D7" w:rsidRDefault="0043613A">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37A18685" w14:textId="77777777" w:rsidR="00FD2651" w:rsidRPr="006073D7" w:rsidRDefault="00FD2651"/>
        </w:tc>
      </w:tr>
      <w:tr w:rsidR="00FD2651" w:rsidRPr="006073D7" w14:paraId="3435321D" w14:textId="77777777">
        <w:trPr>
          <w:jc w:val="center"/>
        </w:trPr>
        <w:tc>
          <w:tcPr>
            <w:tcW w:w="807" w:type="dxa"/>
          </w:tcPr>
          <w:p w14:paraId="39C52137" w14:textId="77777777" w:rsidR="00FD2651" w:rsidRPr="006073D7" w:rsidRDefault="00FD2651"/>
        </w:tc>
        <w:tc>
          <w:tcPr>
            <w:tcW w:w="3482" w:type="dxa"/>
          </w:tcPr>
          <w:p w14:paraId="5A980C5A" w14:textId="77777777" w:rsidR="00FD2651" w:rsidRPr="006073D7" w:rsidRDefault="00FD2651"/>
        </w:tc>
        <w:tc>
          <w:tcPr>
            <w:tcW w:w="4351" w:type="dxa"/>
          </w:tcPr>
          <w:p w14:paraId="161EBC94" w14:textId="77777777" w:rsidR="00FD2651" w:rsidRPr="006073D7" w:rsidRDefault="00FD2651"/>
        </w:tc>
      </w:tr>
      <w:tr w:rsidR="00FD2651" w:rsidRPr="006073D7" w14:paraId="6A8E9F0A" w14:textId="77777777">
        <w:trPr>
          <w:jc w:val="center"/>
        </w:trPr>
        <w:tc>
          <w:tcPr>
            <w:tcW w:w="807" w:type="dxa"/>
          </w:tcPr>
          <w:p w14:paraId="77D04CC9" w14:textId="77777777" w:rsidR="00FD2651" w:rsidRPr="006073D7" w:rsidRDefault="00FD2651"/>
        </w:tc>
        <w:tc>
          <w:tcPr>
            <w:tcW w:w="3482" w:type="dxa"/>
          </w:tcPr>
          <w:p w14:paraId="0D1EBB73" w14:textId="77777777" w:rsidR="00FD2651" w:rsidRPr="006073D7" w:rsidRDefault="00FD2651"/>
        </w:tc>
        <w:tc>
          <w:tcPr>
            <w:tcW w:w="4351" w:type="dxa"/>
          </w:tcPr>
          <w:p w14:paraId="6F09EB23" w14:textId="77777777" w:rsidR="00FD2651" w:rsidRPr="006073D7" w:rsidRDefault="00FD2651"/>
        </w:tc>
      </w:tr>
      <w:tr w:rsidR="00FD2651" w:rsidRPr="006073D7" w14:paraId="2537C73D" w14:textId="77777777">
        <w:trPr>
          <w:jc w:val="center"/>
        </w:trPr>
        <w:tc>
          <w:tcPr>
            <w:tcW w:w="807" w:type="dxa"/>
          </w:tcPr>
          <w:p w14:paraId="7C783040" w14:textId="77777777" w:rsidR="00FD2651" w:rsidRPr="006073D7" w:rsidRDefault="00FD2651"/>
        </w:tc>
        <w:tc>
          <w:tcPr>
            <w:tcW w:w="3482" w:type="dxa"/>
          </w:tcPr>
          <w:p w14:paraId="29DFFD7D" w14:textId="77777777" w:rsidR="00FD2651" w:rsidRPr="006073D7" w:rsidRDefault="00FD2651"/>
        </w:tc>
        <w:tc>
          <w:tcPr>
            <w:tcW w:w="4351" w:type="dxa"/>
          </w:tcPr>
          <w:p w14:paraId="110C702A" w14:textId="77777777" w:rsidR="00FD2651" w:rsidRPr="006073D7" w:rsidRDefault="00FD2651"/>
        </w:tc>
      </w:tr>
      <w:tr w:rsidR="00FD2651" w:rsidRPr="006073D7" w14:paraId="370AB3D8" w14:textId="77777777">
        <w:trPr>
          <w:jc w:val="center"/>
        </w:trPr>
        <w:tc>
          <w:tcPr>
            <w:tcW w:w="807" w:type="dxa"/>
          </w:tcPr>
          <w:p w14:paraId="67E329AD" w14:textId="77777777" w:rsidR="00FD2651" w:rsidRPr="006073D7" w:rsidRDefault="00FD2651"/>
        </w:tc>
        <w:tc>
          <w:tcPr>
            <w:tcW w:w="3482" w:type="dxa"/>
          </w:tcPr>
          <w:p w14:paraId="10C2CCBC" w14:textId="77777777" w:rsidR="00FD2651" w:rsidRPr="006073D7" w:rsidRDefault="00FD2651"/>
        </w:tc>
        <w:tc>
          <w:tcPr>
            <w:tcW w:w="4351" w:type="dxa"/>
          </w:tcPr>
          <w:p w14:paraId="1C34F794" w14:textId="77777777" w:rsidR="00FD2651" w:rsidRPr="006073D7" w:rsidRDefault="00FD2651"/>
        </w:tc>
      </w:tr>
      <w:tr w:rsidR="00FD2651" w:rsidRPr="006073D7" w14:paraId="7383D08C" w14:textId="77777777">
        <w:trPr>
          <w:jc w:val="center"/>
        </w:trPr>
        <w:tc>
          <w:tcPr>
            <w:tcW w:w="807" w:type="dxa"/>
          </w:tcPr>
          <w:p w14:paraId="30A23F75" w14:textId="77777777" w:rsidR="00FD2651" w:rsidRPr="006073D7" w:rsidRDefault="00FD2651"/>
        </w:tc>
        <w:tc>
          <w:tcPr>
            <w:tcW w:w="3482" w:type="dxa"/>
          </w:tcPr>
          <w:p w14:paraId="5B694B1C" w14:textId="77777777" w:rsidR="00FD2651" w:rsidRPr="006073D7" w:rsidRDefault="00FD2651"/>
        </w:tc>
        <w:tc>
          <w:tcPr>
            <w:tcW w:w="4351" w:type="dxa"/>
          </w:tcPr>
          <w:p w14:paraId="717368AE" w14:textId="77777777" w:rsidR="00FD2651" w:rsidRPr="006073D7" w:rsidRDefault="00FD2651"/>
        </w:tc>
      </w:tr>
      <w:tr w:rsidR="00FD2651" w:rsidRPr="006073D7" w14:paraId="42472407" w14:textId="77777777">
        <w:trPr>
          <w:jc w:val="center"/>
        </w:trPr>
        <w:tc>
          <w:tcPr>
            <w:tcW w:w="807" w:type="dxa"/>
          </w:tcPr>
          <w:p w14:paraId="22E47615" w14:textId="77777777" w:rsidR="00FD2651" w:rsidRPr="006073D7" w:rsidRDefault="00FD2651"/>
        </w:tc>
        <w:tc>
          <w:tcPr>
            <w:tcW w:w="3482" w:type="dxa"/>
          </w:tcPr>
          <w:p w14:paraId="3192DAC6" w14:textId="77777777" w:rsidR="00FD2651" w:rsidRPr="006073D7" w:rsidRDefault="00FD2651"/>
        </w:tc>
        <w:tc>
          <w:tcPr>
            <w:tcW w:w="4351" w:type="dxa"/>
          </w:tcPr>
          <w:p w14:paraId="69DF9AEB" w14:textId="77777777" w:rsidR="00FD2651" w:rsidRPr="006073D7" w:rsidRDefault="00FD2651"/>
        </w:tc>
      </w:tr>
    </w:tbl>
    <w:p w14:paraId="3E3E07A5" w14:textId="77777777" w:rsidR="00FD2651" w:rsidRPr="006073D7" w:rsidRDefault="00FD2651"/>
    <w:p w14:paraId="6CB81C61" w14:textId="77777777" w:rsidR="00FD2651" w:rsidRPr="006073D7" w:rsidRDefault="00FD2651"/>
    <w:p w14:paraId="6E25B477" w14:textId="77777777" w:rsidR="00FD2651" w:rsidRPr="006073D7" w:rsidRDefault="0043613A">
      <w:pPr>
        <w:pStyle w:val="Heading1"/>
        <w:spacing w:before="0" w:after="0"/>
        <w:jc w:val="left"/>
        <w:rPr>
          <w:b w:val="0"/>
          <w:sz w:val="24"/>
          <w:szCs w:val="24"/>
        </w:rPr>
      </w:pPr>
      <w:bookmarkStart w:id="70" w:name="_heading=h.wu6y5d5bba30" w:colFirst="0" w:colLast="0"/>
      <w:bookmarkStart w:id="71" w:name="_Toc46916382"/>
      <w:bookmarkEnd w:id="70"/>
      <w:r w:rsidRPr="006073D7">
        <w:rPr>
          <w:b w:val="0"/>
          <w:sz w:val="24"/>
          <w:szCs w:val="24"/>
        </w:rPr>
        <w:lastRenderedPageBreak/>
        <w:t>[Use this form for Framework Agreement:]</w:t>
      </w:r>
      <w:bookmarkEnd w:id="71"/>
    </w:p>
    <w:p w14:paraId="3789238E" w14:textId="77777777" w:rsidR="00FD2651" w:rsidRPr="006073D7" w:rsidRDefault="00FD2651"/>
    <w:p w14:paraId="2325CED6" w14:textId="77777777" w:rsidR="00FD2651" w:rsidRPr="006073D7" w:rsidRDefault="0043613A">
      <w:pPr>
        <w:pStyle w:val="Heading1"/>
        <w:spacing w:before="0" w:after="0"/>
      </w:pPr>
      <w:bookmarkStart w:id="72" w:name="_heading=h.4do4rnftodfr" w:colFirst="0" w:colLast="0"/>
      <w:bookmarkStart w:id="73" w:name="_Toc46916383"/>
      <w:bookmarkEnd w:id="72"/>
      <w:r w:rsidRPr="006073D7">
        <w:t>Technical Specifications</w:t>
      </w:r>
      <w:bookmarkEnd w:id="73"/>
    </w:p>
    <w:p w14:paraId="7C7CAFD2" w14:textId="77777777" w:rsidR="00FD2651" w:rsidRPr="006073D7" w:rsidRDefault="00FD2651"/>
    <w:tbl>
      <w:tblPr>
        <w:tblStyle w:val="af7"/>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60"/>
        <w:gridCol w:w="1425"/>
        <w:gridCol w:w="2505"/>
        <w:gridCol w:w="3840"/>
      </w:tblGrid>
      <w:tr w:rsidR="00FD2651" w:rsidRPr="00D208D6" w14:paraId="6EAE83D9" w14:textId="77777777" w:rsidTr="00823390">
        <w:trPr>
          <w:trHeight w:val="480"/>
        </w:trPr>
        <w:tc>
          <w:tcPr>
            <w:tcW w:w="9030" w:type="dxa"/>
            <w:gridSpan w:val="4"/>
            <w:tcMar>
              <w:top w:w="100" w:type="dxa"/>
              <w:left w:w="100" w:type="dxa"/>
              <w:bottom w:w="100" w:type="dxa"/>
              <w:right w:w="100" w:type="dxa"/>
            </w:tcMar>
          </w:tcPr>
          <w:p w14:paraId="56720173" w14:textId="77777777" w:rsidR="00FD2651" w:rsidRPr="00D208D6" w:rsidRDefault="0043613A" w:rsidP="00D208D6">
            <w:pPr>
              <w:pStyle w:val="Heading1"/>
              <w:keepNext w:val="0"/>
              <w:spacing w:before="0" w:after="0"/>
              <w:rPr>
                <w:rFonts w:eastAsia="Arial"/>
                <w:sz w:val="24"/>
                <w:szCs w:val="24"/>
              </w:rPr>
            </w:pPr>
            <w:bookmarkStart w:id="74" w:name="_Toc46916384"/>
            <w:r w:rsidRPr="00D208D6">
              <w:rPr>
                <w:rFonts w:eastAsia="Arial"/>
                <w:sz w:val="24"/>
                <w:szCs w:val="24"/>
              </w:rPr>
              <w:t>TECHNICAL SPECIFICATIONS</w:t>
            </w:r>
            <w:bookmarkEnd w:id="74"/>
          </w:p>
        </w:tc>
      </w:tr>
      <w:tr w:rsidR="00FD2651" w:rsidRPr="00D208D6" w14:paraId="40B73D33" w14:textId="77777777" w:rsidTr="00823390">
        <w:trPr>
          <w:trHeight w:val="825"/>
        </w:trPr>
        <w:tc>
          <w:tcPr>
            <w:tcW w:w="1260" w:type="dxa"/>
            <w:shd w:val="clear" w:color="auto" w:fill="auto"/>
            <w:tcMar>
              <w:top w:w="100" w:type="dxa"/>
              <w:left w:w="100" w:type="dxa"/>
              <w:bottom w:w="100" w:type="dxa"/>
              <w:right w:w="100" w:type="dxa"/>
            </w:tcMar>
          </w:tcPr>
          <w:p w14:paraId="38050B53" w14:textId="77777777" w:rsidR="00FD2651" w:rsidRPr="00D208D6" w:rsidRDefault="0043613A" w:rsidP="00D208D6">
            <w:pPr>
              <w:pStyle w:val="Heading1"/>
              <w:keepNext w:val="0"/>
              <w:spacing w:before="0" w:after="0"/>
              <w:rPr>
                <w:rFonts w:eastAsia="Arial"/>
                <w:sz w:val="24"/>
                <w:szCs w:val="24"/>
              </w:rPr>
            </w:pPr>
            <w:bookmarkStart w:id="75" w:name="_Toc46916385"/>
            <w:r w:rsidRPr="00D208D6">
              <w:rPr>
                <w:rFonts w:eastAsia="Arial"/>
                <w:sz w:val="24"/>
                <w:szCs w:val="24"/>
              </w:rPr>
              <w:t>Item / Service</w:t>
            </w:r>
            <w:bookmarkEnd w:id="75"/>
          </w:p>
        </w:tc>
        <w:tc>
          <w:tcPr>
            <w:tcW w:w="1425" w:type="dxa"/>
            <w:shd w:val="clear" w:color="auto" w:fill="auto"/>
            <w:tcMar>
              <w:top w:w="100" w:type="dxa"/>
              <w:left w:w="100" w:type="dxa"/>
              <w:bottom w:w="100" w:type="dxa"/>
              <w:right w:w="100" w:type="dxa"/>
            </w:tcMar>
          </w:tcPr>
          <w:p w14:paraId="349053C8" w14:textId="77777777" w:rsidR="00FD2651" w:rsidRPr="00D208D6" w:rsidRDefault="0043613A" w:rsidP="00D208D6">
            <w:pPr>
              <w:pStyle w:val="Heading1"/>
              <w:keepNext w:val="0"/>
              <w:spacing w:before="0" w:after="0"/>
              <w:rPr>
                <w:rFonts w:eastAsia="Arial"/>
                <w:sz w:val="24"/>
                <w:szCs w:val="24"/>
              </w:rPr>
            </w:pPr>
            <w:bookmarkStart w:id="76" w:name="_Toc46916386"/>
            <w:r w:rsidRPr="00D208D6">
              <w:rPr>
                <w:rFonts w:eastAsia="Arial"/>
                <w:sz w:val="24"/>
                <w:szCs w:val="24"/>
              </w:rPr>
              <w:t>Maximum Quantity</w:t>
            </w:r>
            <w:bookmarkEnd w:id="76"/>
          </w:p>
        </w:tc>
        <w:tc>
          <w:tcPr>
            <w:tcW w:w="2505" w:type="dxa"/>
            <w:shd w:val="clear" w:color="auto" w:fill="auto"/>
            <w:tcMar>
              <w:top w:w="100" w:type="dxa"/>
              <w:left w:w="100" w:type="dxa"/>
              <w:bottom w:w="100" w:type="dxa"/>
              <w:right w:w="100" w:type="dxa"/>
            </w:tcMar>
          </w:tcPr>
          <w:p w14:paraId="1FEAF753" w14:textId="77777777" w:rsidR="00FD2651" w:rsidRPr="00D208D6" w:rsidRDefault="0043613A" w:rsidP="00D208D6">
            <w:pPr>
              <w:pStyle w:val="Heading1"/>
              <w:keepNext w:val="0"/>
              <w:spacing w:before="0" w:after="0"/>
              <w:rPr>
                <w:rFonts w:eastAsia="Arial"/>
                <w:sz w:val="24"/>
                <w:szCs w:val="24"/>
              </w:rPr>
            </w:pPr>
            <w:bookmarkStart w:id="77" w:name="_Toc46916387"/>
            <w:r w:rsidRPr="00D208D6">
              <w:rPr>
                <w:rFonts w:eastAsia="Arial"/>
                <w:sz w:val="24"/>
                <w:szCs w:val="24"/>
              </w:rPr>
              <w:t>Technical Specifications / Scope of Work</w:t>
            </w:r>
            <w:bookmarkEnd w:id="77"/>
          </w:p>
        </w:tc>
        <w:tc>
          <w:tcPr>
            <w:tcW w:w="3840" w:type="dxa"/>
            <w:shd w:val="clear" w:color="auto" w:fill="auto"/>
            <w:tcMar>
              <w:top w:w="100" w:type="dxa"/>
              <w:left w:w="100" w:type="dxa"/>
              <w:bottom w:w="100" w:type="dxa"/>
              <w:right w:w="100" w:type="dxa"/>
            </w:tcMar>
          </w:tcPr>
          <w:p w14:paraId="141EF290" w14:textId="77777777" w:rsidR="00FD2651" w:rsidRPr="00D208D6" w:rsidRDefault="0043613A" w:rsidP="00D208D6">
            <w:pPr>
              <w:pStyle w:val="Heading1"/>
              <w:keepNext w:val="0"/>
              <w:spacing w:before="0" w:after="0"/>
              <w:rPr>
                <w:rFonts w:eastAsia="Arial"/>
                <w:sz w:val="24"/>
                <w:szCs w:val="24"/>
              </w:rPr>
            </w:pPr>
            <w:bookmarkStart w:id="78" w:name="_Toc46916388"/>
            <w:r w:rsidRPr="00D208D6">
              <w:rPr>
                <w:rFonts w:eastAsia="Arial"/>
                <w:sz w:val="24"/>
                <w:szCs w:val="24"/>
              </w:rPr>
              <w:t>Statement of Compliance</w:t>
            </w:r>
            <w:bookmarkEnd w:id="78"/>
          </w:p>
          <w:p w14:paraId="024C35C3" w14:textId="77777777" w:rsidR="00FD2651" w:rsidRPr="00D208D6" w:rsidRDefault="0043613A" w:rsidP="00D208D6">
            <w:pPr>
              <w:pStyle w:val="Heading1"/>
              <w:keepNext w:val="0"/>
              <w:spacing w:before="0" w:after="0"/>
              <w:rPr>
                <w:rFonts w:eastAsia="Arial"/>
                <w:sz w:val="24"/>
                <w:szCs w:val="24"/>
              </w:rPr>
            </w:pPr>
            <w:r w:rsidRPr="00D208D6">
              <w:rPr>
                <w:rFonts w:eastAsia="Arial"/>
                <w:sz w:val="24"/>
                <w:szCs w:val="24"/>
              </w:rPr>
              <w:t xml:space="preserve"> </w:t>
            </w:r>
          </w:p>
        </w:tc>
      </w:tr>
      <w:tr w:rsidR="00FD2651" w:rsidRPr="00D208D6" w14:paraId="1379FB69" w14:textId="77777777" w:rsidTr="00823390">
        <w:trPr>
          <w:trHeight w:val="935"/>
        </w:trPr>
        <w:tc>
          <w:tcPr>
            <w:tcW w:w="1260" w:type="dxa"/>
            <w:shd w:val="clear" w:color="auto" w:fill="auto"/>
            <w:tcMar>
              <w:top w:w="100" w:type="dxa"/>
              <w:left w:w="100" w:type="dxa"/>
              <w:bottom w:w="100" w:type="dxa"/>
              <w:right w:w="100" w:type="dxa"/>
            </w:tcMar>
          </w:tcPr>
          <w:p w14:paraId="50B3B2A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18DAB64C"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990497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val="restart"/>
            <w:shd w:val="clear" w:color="auto" w:fill="auto"/>
            <w:tcMar>
              <w:top w:w="100" w:type="dxa"/>
              <w:left w:w="100" w:type="dxa"/>
              <w:bottom w:w="100" w:type="dxa"/>
              <w:right w:w="100" w:type="dxa"/>
            </w:tcMar>
          </w:tcPr>
          <w:p w14:paraId="4F5F3B7D" w14:textId="209AD36B" w:rsidR="00FD2651" w:rsidRPr="00D208D6" w:rsidRDefault="00D208D6" w:rsidP="00D208D6">
            <w:pPr>
              <w:pStyle w:val="Heading1"/>
              <w:keepNext w:val="0"/>
              <w:spacing w:before="0" w:after="0"/>
              <w:jc w:val="both"/>
              <w:rPr>
                <w:b w:val="0"/>
                <w:sz w:val="24"/>
                <w:szCs w:val="24"/>
              </w:rPr>
            </w:pPr>
            <w:bookmarkStart w:id="79" w:name="_Toc46916389"/>
            <w:r>
              <w:rPr>
                <w:b w:val="0"/>
                <w:sz w:val="24"/>
                <w:szCs w:val="24"/>
              </w:rPr>
              <w:t>[</w:t>
            </w:r>
            <w:r w:rsidR="0043613A" w:rsidRPr="00D208D6">
              <w:rPr>
                <w:b w:val="0"/>
                <w:sz w:val="24"/>
                <w:szCs w:val="24"/>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w:t>
            </w:r>
            <w:r>
              <w:rPr>
                <w:b w:val="0"/>
                <w:sz w:val="24"/>
                <w:szCs w:val="24"/>
              </w:rPr>
              <w:t>]</w:t>
            </w:r>
            <w:bookmarkEnd w:id="79"/>
          </w:p>
        </w:tc>
      </w:tr>
      <w:tr w:rsidR="00FD2651" w:rsidRPr="00D208D6" w14:paraId="44CE0D4B" w14:textId="77777777" w:rsidTr="00823390">
        <w:trPr>
          <w:trHeight w:val="935"/>
        </w:trPr>
        <w:tc>
          <w:tcPr>
            <w:tcW w:w="1260" w:type="dxa"/>
            <w:shd w:val="clear" w:color="auto" w:fill="auto"/>
            <w:tcMar>
              <w:top w:w="100" w:type="dxa"/>
              <w:left w:w="100" w:type="dxa"/>
              <w:bottom w:w="100" w:type="dxa"/>
              <w:right w:w="100" w:type="dxa"/>
            </w:tcMar>
          </w:tcPr>
          <w:p w14:paraId="49AEAC2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4D10540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67458ED"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8844168" w14:textId="77777777" w:rsidR="00FD2651" w:rsidRPr="00D208D6" w:rsidRDefault="00FD2651" w:rsidP="00D208D6">
            <w:pPr>
              <w:pStyle w:val="Heading1"/>
              <w:spacing w:before="0" w:after="0"/>
              <w:rPr>
                <w:sz w:val="24"/>
                <w:szCs w:val="24"/>
              </w:rPr>
            </w:pPr>
          </w:p>
        </w:tc>
      </w:tr>
      <w:tr w:rsidR="00FD2651" w:rsidRPr="00D208D6" w14:paraId="600CC25C" w14:textId="77777777" w:rsidTr="00823390">
        <w:trPr>
          <w:trHeight w:val="935"/>
        </w:trPr>
        <w:tc>
          <w:tcPr>
            <w:tcW w:w="1260" w:type="dxa"/>
            <w:shd w:val="clear" w:color="auto" w:fill="auto"/>
            <w:tcMar>
              <w:top w:w="100" w:type="dxa"/>
              <w:left w:w="100" w:type="dxa"/>
              <w:bottom w:w="100" w:type="dxa"/>
              <w:right w:w="100" w:type="dxa"/>
            </w:tcMar>
          </w:tcPr>
          <w:p w14:paraId="2FE0E04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10891B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20CB848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AA827D4" w14:textId="77777777" w:rsidR="00FD2651" w:rsidRPr="00D208D6" w:rsidRDefault="00FD2651" w:rsidP="00D208D6">
            <w:pPr>
              <w:pStyle w:val="Heading1"/>
              <w:spacing w:before="0" w:after="0"/>
              <w:rPr>
                <w:sz w:val="24"/>
                <w:szCs w:val="24"/>
              </w:rPr>
            </w:pPr>
          </w:p>
        </w:tc>
      </w:tr>
      <w:tr w:rsidR="00FD2651" w:rsidRPr="00D208D6" w14:paraId="3357861C" w14:textId="77777777" w:rsidTr="00823390">
        <w:trPr>
          <w:trHeight w:val="935"/>
        </w:trPr>
        <w:tc>
          <w:tcPr>
            <w:tcW w:w="1260" w:type="dxa"/>
            <w:shd w:val="clear" w:color="auto" w:fill="auto"/>
            <w:tcMar>
              <w:top w:w="100" w:type="dxa"/>
              <w:left w:w="100" w:type="dxa"/>
              <w:bottom w:w="100" w:type="dxa"/>
              <w:right w:w="100" w:type="dxa"/>
            </w:tcMar>
          </w:tcPr>
          <w:p w14:paraId="6489352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7EC95BC1"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DD1F09B"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4A081697" w14:textId="77777777" w:rsidR="00FD2651" w:rsidRPr="00D208D6" w:rsidRDefault="00FD2651" w:rsidP="00D208D6">
            <w:pPr>
              <w:pStyle w:val="Heading1"/>
              <w:spacing w:before="0" w:after="0"/>
              <w:rPr>
                <w:sz w:val="24"/>
                <w:szCs w:val="24"/>
              </w:rPr>
            </w:pPr>
          </w:p>
        </w:tc>
      </w:tr>
      <w:tr w:rsidR="00FD2651" w:rsidRPr="00D208D6" w14:paraId="7C76320B" w14:textId="77777777" w:rsidTr="00823390">
        <w:trPr>
          <w:trHeight w:val="950"/>
        </w:trPr>
        <w:tc>
          <w:tcPr>
            <w:tcW w:w="1260" w:type="dxa"/>
            <w:shd w:val="clear" w:color="auto" w:fill="auto"/>
            <w:tcMar>
              <w:top w:w="100" w:type="dxa"/>
              <w:left w:w="100" w:type="dxa"/>
              <w:bottom w:w="100" w:type="dxa"/>
              <w:right w:w="100" w:type="dxa"/>
            </w:tcMar>
          </w:tcPr>
          <w:p w14:paraId="3FC09F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5BA7C50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4E3FBB5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E040D11" w14:textId="77777777" w:rsidR="00FD2651" w:rsidRPr="00D208D6" w:rsidRDefault="00FD2651" w:rsidP="00D208D6">
            <w:pPr>
              <w:pStyle w:val="Heading1"/>
              <w:spacing w:before="0" w:after="0"/>
              <w:rPr>
                <w:sz w:val="24"/>
                <w:szCs w:val="24"/>
              </w:rPr>
            </w:pPr>
          </w:p>
        </w:tc>
      </w:tr>
      <w:tr w:rsidR="00FD2651" w:rsidRPr="00D208D6" w14:paraId="4D992584" w14:textId="77777777" w:rsidTr="00823390">
        <w:trPr>
          <w:trHeight w:val="935"/>
        </w:trPr>
        <w:tc>
          <w:tcPr>
            <w:tcW w:w="1260" w:type="dxa"/>
            <w:shd w:val="clear" w:color="auto" w:fill="auto"/>
            <w:tcMar>
              <w:top w:w="100" w:type="dxa"/>
              <w:left w:w="100" w:type="dxa"/>
              <w:bottom w:w="100" w:type="dxa"/>
              <w:right w:w="100" w:type="dxa"/>
            </w:tcMar>
          </w:tcPr>
          <w:p w14:paraId="5D6ACD5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554CB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103D3F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0AE6A6C9" w14:textId="77777777" w:rsidR="00FD2651" w:rsidRPr="00D208D6" w:rsidRDefault="00FD2651" w:rsidP="00D208D6">
            <w:pPr>
              <w:pStyle w:val="Heading1"/>
              <w:spacing w:before="0" w:after="0"/>
              <w:rPr>
                <w:sz w:val="24"/>
                <w:szCs w:val="24"/>
              </w:rPr>
            </w:pPr>
          </w:p>
        </w:tc>
      </w:tr>
      <w:tr w:rsidR="00FD2651" w:rsidRPr="00D208D6" w14:paraId="2B291C8E" w14:textId="77777777" w:rsidTr="00823390">
        <w:trPr>
          <w:trHeight w:val="935"/>
        </w:trPr>
        <w:tc>
          <w:tcPr>
            <w:tcW w:w="1260" w:type="dxa"/>
            <w:shd w:val="clear" w:color="auto" w:fill="auto"/>
            <w:tcMar>
              <w:top w:w="100" w:type="dxa"/>
              <w:left w:w="100" w:type="dxa"/>
              <w:bottom w:w="100" w:type="dxa"/>
              <w:right w:w="100" w:type="dxa"/>
            </w:tcMar>
          </w:tcPr>
          <w:p w14:paraId="07411CA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7F4C67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346E01D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B48992C" w14:textId="77777777" w:rsidR="00FD2651" w:rsidRPr="00D208D6" w:rsidRDefault="00FD2651" w:rsidP="00D208D6">
            <w:pPr>
              <w:pStyle w:val="Heading1"/>
              <w:spacing w:before="0" w:after="0"/>
              <w:rPr>
                <w:sz w:val="24"/>
                <w:szCs w:val="24"/>
              </w:rPr>
            </w:pPr>
          </w:p>
        </w:tc>
      </w:tr>
      <w:tr w:rsidR="00FD2651" w:rsidRPr="00D208D6" w14:paraId="343CDC95" w14:textId="77777777" w:rsidTr="00823390">
        <w:trPr>
          <w:trHeight w:val="935"/>
        </w:trPr>
        <w:tc>
          <w:tcPr>
            <w:tcW w:w="1260" w:type="dxa"/>
            <w:shd w:val="clear" w:color="auto" w:fill="auto"/>
            <w:tcMar>
              <w:top w:w="100" w:type="dxa"/>
              <w:left w:w="100" w:type="dxa"/>
              <w:bottom w:w="100" w:type="dxa"/>
              <w:right w:w="100" w:type="dxa"/>
            </w:tcMar>
          </w:tcPr>
          <w:p w14:paraId="633938E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254883B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69F17A6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6FF20F2B" w14:textId="77777777" w:rsidR="00FD2651" w:rsidRPr="00D208D6" w:rsidRDefault="00FD2651" w:rsidP="00D208D6">
            <w:pPr>
              <w:pStyle w:val="Heading1"/>
              <w:spacing w:before="0" w:after="0"/>
              <w:rPr>
                <w:sz w:val="24"/>
                <w:szCs w:val="24"/>
              </w:rPr>
            </w:pPr>
          </w:p>
        </w:tc>
      </w:tr>
      <w:tr w:rsidR="00FD2651" w:rsidRPr="00D208D6" w14:paraId="2C4A2266" w14:textId="77777777" w:rsidTr="00823390">
        <w:trPr>
          <w:trHeight w:val="950"/>
        </w:trPr>
        <w:tc>
          <w:tcPr>
            <w:tcW w:w="1260" w:type="dxa"/>
            <w:shd w:val="clear" w:color="auto" w:fill="auto"/>
            <w:tcMar>
              <w:top w:w="100" w:type="dxa"/>
              <w:left w:w="100" w:type="dxa"/>
              <w:bottom w:w="100" w:type="dxa"/>
              <w:right w:w="100" w:type="dxa"/>
            </w:tcMar>
          </w:tcPr>
          <w:p w14:paraId="2AD14283"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38F1564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D87046F" w14:textId="77777777" w:rsidR="00FD2651" w:rsidRPr="00D208D6" w:rsidRDefault="0043613A" w:rsidP="00D208D6">
            <w:pPr>
              <w:pStyle w:val="Heading1"/>
              <w:keepNext w:val="0"/>
              <w:spacing w:before="0" w:after="0"/>
              <w:rPr>
                <w:sz w:val="24"/>
                <w:szCs w:val="24"/>
              </w:rPr>
            </w:pPr>
            <w:bookmarkStart w:id="80" w:name="_heading=h.z5rbrvacf6ii" w:colFirst="0" w:colLast="0"/>
            <w:bookmarkEnd w:id="80"/>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5FC1E3B9" w14:textId="77777777" w:rsidR="00FD2651" w:rsidRPr="00D208D6" w:rsidRDefault="00FD2651" w:rsidP="00D208D6">
            <w:pPr>
              <w:pStyle w:val="Heading1"/>
              <w:spacing w:before="0" w:after="0"/>
              <w:rPr>
                <w:sz w:val="24"/>
                <w:szCs w:val="24"/>
              </w:rPr>
            </w:pPr>
            <w:bookmarkStart w:id="81" w:name="_heading=h.b5bi3ctzsu8a" w:colFirst="0" w:colLast="0"/>
            <w:bookmarkEnd w:id="81"/>
          </w:p>
        </w:tc>
      </w:tr>
    </w:tbl>
    <w:p w14:paraId="7FB9BAC2" w14:textId="77777777" w:rsidR="00FD2651" w:rsidRPr="006073D7" w:rsidRDefault="0043613A">
      <w:pPr>
        <w:pStyle w:val="Heading1"/>
        <w:spacing w:before="0" w:after="0"/>
      </w:pPr>
      <w:bookmarkStart w:id="82" w:name="_heading=h.vvbqool18jgw" w:colFirst="0" w:colLast="0"/>
      <w:bookmarkStart w:id="83" w:name="_Toc46916390"/>
      <w:bookmarkEnd w:id="82"/>
      <w:r w:rsidRPr="006073D7">
        <w:lastRenderedPageBreak/>
        <w:t>Section VIII. Checklist of Technical and Financial Documents</w:t>
      </w:r>
      <w:bookmarkEnd w:id="83"/>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6073D7" w:rsidRDefault="00FD2651">
            <w:pPr>
              <w:spacing w:after="0"/>
              <w:rPr>
                <w:b/>
                <w:shd w:val="clear" w:color="auto" w:fill="D9EAD3"/>
              </w:rPr>
            </w:pPr>
            <w:bookmarkStart w:id="84" w:name="_heading=h.2dlolyb" w:colFirst="0" w:colLast="0"/>
            <w:bookmarkEnd w:id="84"/>
          </w:p>
          <w:p w14:paraId="1F121F82" w14:textId="77777777" w:rsidR="00FD2651" w:rsidRPr="006073D7" w:rsidRDefault="0043613A">
            <w:pPr>
              <w:spacing w:after="0"/>
              <w:rPr>
                <w:b/>
                <w:sz w:val="32"/>
                <w:szCs w:val="32"/>
              </w:rPr>
            </w:pPr>
            <w:r w:rsidRPr="006073D7">
              <w:rPr>
                <w:b/>
                <w:sz w:val="32"/>
                <w:szCs w:val="32"/>
              </w:rPr>
              <w:t>Notes on the Checklist of Technical and Financial Documents</w:t>
            </w:r>
          </w:p>
          <w:p w14:paraId="154F8C9B" w14:textId="77777777" w:rsidR="00FD2651" w:rsidRPr="006073D7" w:rsidRDefault="00FD2651">
            <w:pPr>
              <w:spacing w:after="0"/>
            </w:pPr>
          </w:p>
          <w:p w14:paraId="27D1C9A3" w14:textId="77777777" w:rsidR="00FD2651" w:rsidRPr="006073D7" w:rsidRDefault="00FD2651">
            <w:pPr>
              <w:spacing w:after="0"/>
            </w:pPr>
          </w:p>
          <w:p w14:paraId="363135F3"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8EF8CE9" w14:textId="77777777" w:rsidR="00FD2651" w:rsidRPr="006073D7" w:rsidRDefault="00FD2651">
            <w:pPr>
              <w:spacing w:after="0"/>
            </w:pPr>
          </w:p>
          <w:p w14:paraId="38FD941F" w14:textId="77777777" w:rsidR="00FD2651" w:rsidRPr="006073D7" w:rsidRDefault="0043613A">
            <w:pPr>
              <w:numPr>
                <w:ilvl w:val="0"/>
                <w:numId w:val="19"/>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6073D7" w:rsidRDefault="00FD2651">
            <w:pPr>
              <w:pBdr>
                <w:top w:val="nil"/>
                <w:left w:val="nil"/>
                <w:bottom w:val="nil"/>
                <w:right w:val="nil"/>
                <w:between w:val="nil"/>
              </w:pBdr>
              <w:spacing w:after="0"/>
              <w:ind w:left="720"/>
            </w:pPr>
          </w:p>
          <w:p w14:paraId="6994DA46" w14:textId="77777777" w:rsidR="00FD2651" w:rsidRPr="006073D7" w:rsidRDefault="0043613A">
            <w:pPr>
              <w:numPr>
                <w:ilvl w:val="0"/>
                <w:numId w:val="19"/>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w:t>
            </w:r>
            <w:proofErr w:type="spellStart"/>
            <w:r w:rsidRPr="006073D7">
              <w:rPr>
                <w:color w:val="000000"/>
              </w:rPr>
              <w:t>effectivity</w:t>
            </w:r>
            <w:proofErr w:type="spellEnd"/>
            <w:r w:rsidRPr="006073D7">
              <w:rPr>
                <w:color w:val="000000"/>
              </w:rPr>
              <w:t xml:space="preserve"> of the adoption of the PBDs.  </w:t>
            </w:r>
          </w:p>
          <w:p w14:paraId="0E868C92" w14:textId="77777777" w:rsidR="00FD2651" w:rsidRPr="006073D7" w:rsidRDefault="00FD2651">
            <w:pPr>
              <w:pBdr>
                <w:top w:val="nil"/>
                <w:left w:val="nil"/>
                <w:bottom w:val="nil"/>
                <w:right w:val="nil"/>
                <w:between w:val="nil"/>
              </w:pBdr>
              <w:spacing w:after="0"/>
              <w:ind w:left="720"/>
            </w:pPr>
          </w:p>
          <w:p w14:paraId="5ACB680C"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6073D7" w:rsidRDefault="00FD2651">
            <w:pPr>
              <w:spacing w:after="0"/>
              <w:rPr>
                <w:shd w:val="clear" w:color="auto" w:fill="D9EAD3"/>
              </w:rPr>
            </w:pPr>
          </w:p>
        </w:tc>
      </w:tr>
    </w:tbl>
    <w:p w14:paraId="042A2745" w14:textId="77777777" w:rsidR="00FD2651" w:rsidRPr="006073D7" w:rsidRDefault="00FD2651"/>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85" w:name="_heading=h.sqyw64" w:colFirst="0" w:colLast="0"/>
      <w:bookmarkEnd w:id="85"/>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7777777" w:rsidR="00FD2651" w:rsidRPr="006073D7" w:rsidRDefault="00FD2651">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Layout w:type="fixed"/>
        <w:tblLook w:val="0400" w:firstRow="0" w:lastRow="0" w:firstColumn="0" w:lastColumn="0" w:noHBand="0" w:noVBand="1"/>
      </w:tblPr>
      <w:tblGrid>
        <w:gridCol w:w="863"/>
        <w:gridCol w:w="8166"/>
      </w:tblGrid>
      <w:tr w:rsidR="00FD2651" w:rsidRPr="006073D7" w14:paraId="25202B6B" w14:textId="77777777" w:rsidTr="00FC0DD2">
        <w:trPr>
          <w:trHeight w:val="224"/>
        </w:trPr>
        <w:tc>
          <w:tcPr>
            <w:tcW w:w="9029" w:type="dxa"/>
            <w:gridSpan w:val="2"/>
            <w:vAlign w:val="center"/>
          </w:tcPr>
          <w:p w14:paraId="19D75706" w14:textId="77777777" w:rsidR="00FD2651" w:rsidRPr="006073D7" w:rsidRDefault="0043613A">
            <w:pPr>
              <w:widowControl w:val="0"/>
              <w:numPr>
                <w:ilvl w:val="0"/>
                <w:numId w:val="29"/>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rsidTr="00FC0DD2">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rsidTr="00FC0DD2">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rsidTr="00FC0DD2">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B53F5A8" w14:textId="2C91437E" w:rsidR="00FD2651" w:rsidRPr="00887581" w:rsidRDefault="0043613A" w:rsidP="00887581">
            <w:pPr>
              <w:numPr>
                <w:ilvl w:val="3"/>
                <w:numId w:val="18"/>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r w:rsidR="00887581">
              <w:rPr>
                <w:color w:val="000000"/>
              </w:rPr>
              <w:t xml:space="preserve"> in accordance with Section 8.5.2 of the IRR</w:t>
            </w:r>
            <w:r w:rsidRPr="006073D7">
              <w:rPr>
                <w:color w:val="000000"/>
              </w:rPr>
              <w:t>;</w:t>
            </w:r>
          </w:p>
        </w:tc>
      </w:tr>
      <w:tr w:rsidR="00FD2651" w:rsidRPr="006073D7" w14:paraId="65233DBD" w14:textId="77777777" w:rsidTr="00FC0DD2">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rsidTr="00FC0DD2">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887581">
            <w:pPr>
              <w:numPr>
                <w:ilvl w:val="0"/>
                <w:numId w:val="27"/>
              </w:numPr>
              <w:spacing w:after="0"/>
              <w:ind w:left="555" w:hanging="555"/>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rsidTr="00FC0DD2">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pPr>
              <w:numPr>
                <w:ilvl w:val="0"/>
                <w:numId w:val="27"/>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rsidTr="00FC0DD2">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pPr>
              <w:widowControl w:val="0"/>
              <w:numPr>
                <w:ilvl w:val="0"/>
                <w:numId w:val="27"/>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rsidTr="00FC0DD2">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pPr>
              <w:widowControl w:val="0"/>
              <w:numPr>
                <w:ilvl w:val="0"/>
                <w:numId w:val="27"/>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rsidTr="00FC0DD2">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pPr>
              <w:widowControl w:val="0"/>
              <w:numPr>
                <w:ilvl w:val="0"/>
                <w:numId w:val="27"/>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proofErr w:type="gramStart"/>
            <w:r w:rsidRPr="006073D7">
              <w:rPr>
                <w:b/>
                <w:color w:val="000000"/>
              </w:rPr>
              <w:t>and</w:t>
            </w:r>
            <w:proofErr w:type="gramEnd"/>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rsidTr="00FC0DD2">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7D9C0D07" w14:textId="77777777" w:rsidTr="00FC0DD2">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pPr>
              <w:numPr>
                <w:ilvl w:val="0"/>
                <w:numId w:val="27"/>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rsidTr="00FC0DD2">
        <w:tc>
          <w:tcPr>
            <w:tcW w:w="9029" w:type="dxa"/>
            <w:gridSpan w:val="2"/>
          </w:tcPr>
          <w:p w14:paraId="66ACC13F" w14:textId="77777777" w:rsidR="00FD2651" w:rsidRPr="006073D7" w:rsidRDefault="0043613A">
            <w:pPr>
              <w:spacing w:after="0"/>
              <w:jc w:val="center"/>
            </w:pPr>
            <w:r w:rsidRPr="006073D7">
              <w:rPr>
                <w:b/>
                <w:i/>
              </w:rPr>
              <w:t>Class “B” Documents</w:t>
            </w:r>
          </w:p>
        </w:tc>
      </w:tr>
      <w:tr w:rsidR="00FD2651" w:rsidRPr="006073D7" w14:paraId="62A029CE" w14:textId="77777777" w:rsidTr="00FC0DD2">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pPr>
              <w:numPr>
                <w:ilvl w:val="0"/>
                <w:numId w:val="27"/>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proofErr w:type="gramStart"/>
            <w:r w:rsidRPr="006073D7">
              <w:t>duly</w:t>
            </w:r>
            <w:proofErr w:type="gramEnd"/>
            <w:r w:rsidRPr="006073D7">
              <w:t xml:space="preserve">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rsidTr="00FC0DD2">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rsidTr="00FC0DD2">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pPr>
              <w:widowControl w:val="0"/>
              <w:numPr>
                <w:ilvl w:val="0"/>
                <w:numId w:val="27"/>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 xml:space="preserve">participate in </w:t>
            </w:r>
            <w:r w:rsidRPr="006073D7">
              <w:lastRenderedPageBreak/>
              <w:t>government</w:t>
            </w:r>
            <w:r w:rsidRPr="006073D7">
              <w:rPr>
                <w:color w:val="000000"/>
              </w:rPr>
              <w:t xml:space="preserve"> procurement activities for the same item or product.</w:t>
            </w:r>
          </w:p>
        </w:tc>
      </w:tr>
      <w:tr w:rsidR="00FD2651" w:rsidRPr="006073D7" w14:paraId="541730E8" w14:textId="77777777" w:rsidTr="007F31EA">
        <w:trPr>
          <w:trHeight w:val="146"/>
        </w:trPr>
        <w:tc>
          <w:tcPr>
            <w:tcW w:w="863" w:type="dxa"/>
          </w:tcPr>
          <w:p w14:paraId="6FB12833" w14:textId="77777777" w:rsidR="00FD2651" w:rsidRPr="006073D7" w:rsidRDefault="0043613A">
            <w:pPr>
              <w:spacing w:after="0"/>
              <w:ind w:left="432"/>
            </w:pPr>
            <w:r w:rsidRPr="006073D7">
              <w:rPr>
                <w:rFonts w:ascii="Nova Mono" w:eastAsia="Nova Mono" w:hAnsi="Nova Mono" w:cs="Nova Mono"/>
              </w:rPr>
              <w:lastRenderedPageBreak/>
              <w:t>⬜</w:t>
            </w:r>
          </w:p>
        </w:tc>
        <w:tc>
          <w:tcPr>
            <w:tcW w:w="8166" w:type="dxa"/>
          </w:tcPr>
          <w:p w14:paraId="7A601BCB" w14:textId="582E79E5" w:rsidR="00FD2651" w:rsidRPr="006073D7" w:rsidRDefault="0043613A">
            <w:pPr>
              <w:widowControl w:val="0"/>
              <w:numPr>
                <w:ilvl w:val="0"/>
                <w:numId w:val="27"/>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pPr>
              <w:widowControl w:val="0"/>
              <w:numPr>
                <w:ilvl w:val="0"/>
                <w:numId w:val="18"/>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pPr>
              <w:widowControl w:val="0"/>
              <w:numPr>
                <w:ilvl w:val="0"/>
                <w:numId w:val="37"/>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pPr>
              <w:widowControl w:val="0"/>
              <w:numPr>
                <w:ilvl w:val="0"/>
                <w:numId w:val="37"/>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Default="00FD2651"/>
    <w:p w14:paraId="64D69EB5" w14:textId="77777777" w:rsidR="00E758D4" w:rsidRDefault="00E758D4"/>
    <w:p w14:paraId="18936C8F" w14:textId="77777777" w:rsidR="00E758D4" w:rsidRDefault="00E758D4"/>
    <w:p w14:paraId="6AB86584" w14:textId="77777777" w:rsidR="00E758D4" w:rsidRDefault="00E758D4"/>
    <w:p w14:paraId="3F1B624D" w14:textId="77777777" w:rsidR="00E758D4" w:rsidRDefault="00E758D4"/>
    <w:p w14:paraId="18970CA6" w14:textId="77777777" w:rsidR="00E758D4" w:rsidRDefault="00E758D4"/>
    <w:p w14:paraId="75CD0CA0" w14:textId="77777777" w:rsidR="00E758D4" w:rsidRDefault="00E758D4"/>
    <w:p w14:paraId="566A4B89" w14:textId="77777777" w:rsidR="00E758D4" w:rsidRDefault="00E758D4"/>
    <w:p w14:paraId="46E0B8E3" w14:textId="77777777" w:rsidR="00E758D4" w:rsidRDefault="00E758D4"/>
    <w:p w14:paraId="3621A871" w14:textId="77777777" w:rsidR="00E758D4" w:rsidRDefault="00E758D4"/>
    <w:p w14:paraId="4447D7EF" w14:textId="77777777" w:rsidR="00E758D4" w:rsidRDefault="00E758D4"/>
    <w:p w14:paraId="1333C059" w14:textId="77777777" w:rsidR="00E758D4" w:rsidRDefault="00E758D4"/>
    <w:p w14:paraId="4366C59D" w14:textId="77777777" w:rsidR="00E758D4" w:rsidRDefault="00E758D4"/>
    <w:p w14:paraId="58B7E31D" w14:textId="77777777" w:rsidR="00E758D4" w:rsidRDefault="00E758D4"/>
    <w:p w14:paraId="2190A987" w14:textId="77777777" w:rsidR="00E758D4" w:rsidRDefault="00E758D4"/>
    <w:p w14:paraId="45C4594A" w14:textId="77777777" w:rsidR="00E758D4" w:rsidRDefault="00E758D4"/>
    <w:p w14:paraId="18A23D08" w14:textId="77777777" w:rsidR="00E758D4" w:rsidRDefault="00E758D4"/>
    <w:p w14:paraId="230C2AE2" w14:textId="77777777" w:rsidR="00E758D4" w:rsidRDefault="00E758D4"/>
    <w:p w14:paraId="24D5E4D0" w14:textId="77777777" w:rsidR="00E758D4" w:rsidRDefault="00E758D4"/>
    <w:p w14:paraId="3CB7C8B1" w14:textId="77777777" w:rsidR="00E758D4" w:rsidRDefault="00E758D4"/>
    <w:p w14:paraId="719B12ED" w14:textId="77777777" w:rsidR="00E758D4" w:rsidRDefault="00E758D4"/>
    <w:p w14:paraId="65320C20" w14:textId="77777777" w:rsidR="00E758D4" w:rsidRDefault="00E758D4"/>
    <w:p w14:paraId="4C08158B" w14:textId="77777777" w:rsidR="00E758D4" w:rsidRDefault="00E758D4"/>
    <w:p w14:paraId="6D2F613E" w14:textId="77777777" w:rsidR="00E758D4" w:rsidRDefault="00E758D4"/>
    <w:p w14:paraId="4DB26901" w14:textId="77777777" w:rsidR="00E758D4" w:rsidRDefault="00E758D4"/>
    <w:p w14:paraId="50733157" w14:textId="77777777" w:rsidR="00E758D4" w:rsidRDefault="00E758D4"/>
    <w:p w14:paraId="6E38B89C" w14:textId="77777777" w:rsidR="00E758D4" w:rsidRDefault="00E758D4"/>
    <w:p w14:paraId="110F28FE" w14:textId="77777777" w:rsidR="00E758D4" w:rsidRDefault="00E758D4"/>
    <w:p w14:paraId="0DA4568B" w14:textId="77777777" w:rsidR="00E758D4" w:rsidRDefault="00E758D4"/>
    <w:p w14:paraId="7498C3CC" w14:textId="77777777" w:rsidR="00E758D4" w:rsidRDefault="00E758D4"/>
    <w:p w14:paraId="239C56E2" w14:textId="77777777" w:rsidR="00E758D4" w:rsidRDefault="00E758D4"/>
    <w:p w14:paraId="3FBDD3A0" w14:textId="77777777" w:rsidR="00E758D4" w:rsidRDefault="00E758D4"/>
    <w:p w14:paraId="706C6B74" w14:textId="77777777" w:rsidR="00E758D4" w:rsidRDefault="00E758D4"/>
    <w:p w14:paraId="0A63222D" w14:textId="77777777" w:rsidR="00E758D4" w:rsidRDefault="00E758D4"/>
    <w:p w14:paraId="1822D485" w14:textId="77777777" w:rsidR="00E758D4" w:rsidRDefault="00E758D4"/>
    <w:p w14:paraId="0B3FA053" w14:textId="77777777" w:rsidR="00E758D4" w:rsidRDefault="00E758D4"/>
    <w:p w14:paraId="22F657DC" w14:textId="77777777" w:rsidR="00E758D4" w:rsidRDefault="00E758D4"/>
    <w:p w14:paraId="5F95663E" w14:textId="77777777" w:rsidR="00E758D4" w:rsidRDefault="00E758D4"/>
    <w:p w14:paraId="018031C4" w14:textId="77777777" w:rsidR="00E758D4" w:rsidRDefault="00E758D4"/>
    <w:p w14:paraId="2E01EC7E" w14:textId="77777777" w:rsidR="00E758D4" w:rsidRDefault="00E758D4"/>
    <w:p w14:paraId="1ADA71C6" w14:textId="77777777" w:rsidR="00E758D4" w:rsidRDefault="00E758D4"/>
    <w:p w14:paraId="494B694C" w14:textId="77777777" w:rsidR="00E758D4" w:rsidRDefault="00E758D4"/>
    <w:p w14:paraId="6D1358D1" w14:textId="77777777" w:rsidR="00E758D4" w:rsidRDefault="00E758D4"/>
    <w:p w14:paraId="1A43481C" w14:textId="77777777" w:rsidR="00E758D4" w:rsidRPr="006073D7" w:rsidRDefault="00E758D4"/>
    <w:p w14:paraId="7C86C238" w14:textId="77777777" w:rsidR="00E758D4" w:rsidRDefault="00E758D4" w:rsidP="00E758D4">
      <w:pPr>
        <w:jc w:val="center"/>
      </w:pPr>
    </w:p>
    <w:p w14:paraId="58D5CF1C" w14:textId="77777777" w:rsidR="00E758D4" w:rsidRDefault="00E758D4" w:rsidP="00E758D4">
      <w:pPr>
        <w:jc w:val="center"/>
        <w:rPr>
          <w:b/>
          <w:sz w:val="40"/>
          <w:szCs w:val="40"/>
        </w:rPr>
      </w:pPr>
      <w:r w:rsidRPr="00786356">
        <w:rPr>
          <w:b/>
          <w:sz w:val="40"/>
          <w:szCs w:val="40"/>
        </w:rPr>
        <w:t>BREAKDOWN OF PRICES</w:t>
      </w:r>
    </w:p>
    <w:p w14:paraId="1D774D40" w14:textId="77777777" w:rsidR="00E758D4" w:rsidRDefault="00E758D4" w:rsidP="00E758D4">
      <w:pPr>
        <w:jc w:val="center"/>
        <w:rPr>
          <w:b/>
          <w:sz w:val="40"/>
          <w:szCs w:val="40"/>
        </w:rPr>
      </w:pPr>
    </w:p>
    <w:p w14:paraId="04DB4F32" w14:textId="0FD9C5D6" w:rsidR="00E758D4" w:rsidRPr="00786356" w:rsidRDefault="00E758D4" w:rsidP="00E758D4">
      <w:pPr>
        <w:jc w:val="center"/>
        <w:rPr>
          <w:b/>
          <w:sz w:val="40"/>
          <w:szCs w:val="40"/>
        </w:rPr>
      </w:pPr>
      <w:r>
        <w:rPr>
          <w:b/>
          <w:sz w:val="40"/>
          <w:szCs w:val="40"/>
        </w:rPr>
        <w:t xml:space="preserve">ABC: </w:t>
      </w:r>
      <w:proofErr w:type="spellStart"/>
      <w:r w:rsidR="000B48AF">
        <w:rPr>
          <w:b/>
          <w:sz w:val="40"/>
          <w:szCs w:val="40"/>
        </w:rPr>
        <w:t>Php</w:t>
      </w:r>
      <w:proofErr w:type="spellEnd"/>
      <w:r w:rsidR="000B48AF">
        <w:rPr>
          <w:b/>
          <w:sz w:val="40"/>
          <w:szCs w:val="40"/>
        </w:rPr>
        <w:t xml:space="preserve"> </w:t>
      </w:r>
      <w:r w:rsidR="00E418C9">
        <w:rPr>
          <w:b/>
          <w:sz w:val="40"/>
          <w:szCs w:val="40"/>
        </w:rPr>
        <w:t>2,</w:t>
      </w:r>
      <w:r w:rsidR="006977A7">
        <w:rPr>
          <w:b/>
          <w:sz w:val="40"/>
          <w:szCs w:val="40"/>
        </w:rPr>
        <w:t>988,300</w:t>
      </w:r>
      <w:bookmarkStart w:id="86" w:name="_GoBack"/>
      <w:bookmarkEnd w:id="86"/>
      <w:r w:rsidR="00CA4C3D">
        <w:rPr>
          <w:b/>
          <w:sz w:val="40"/>
          <w:szCs w:val="40"/>
        </w:rPr>
        <w:t>.00</w:t>
      </w:r>
    </w:p>
    <w:p w14:paraId="6C79D474" w14:textId="77777777" w:rsidR="00E758D4" w:rsidRDefault="00E758D4" w:rsidP="00E758D4"/>
    <w:p w14:paraId="18D85530" w14:textId="77777777" w:rsidR="00E758D4" w:rsidRDefault="00E758D4" w:rsidP="00E758D4"/>
    <w:p w14:paraId="3E48CD68" w14:textId="77777777" w:rsidR="00E758D4" w:rsidRDefault="00E758D4" w:rsidP="00E758D4"/>
    <w:tbl>
      <w:tblPr>
        <w:tblStyle w:val="TableGrid"/>
        <w:tblW w:w="0" w:type="auto"/>
        <w:tblLook w:val="04A0" w:firstRow="1" w:lastRow="0" w:firstColumn="1" w:lastColumn="0" w:noHBand="0" w:noVBand="1"/>
      </w:tblPr>
      <w:tblGrid>
        <w:gridCol w:w="3055"/>
        <w:gridCol w:w="1589"/>
        <w:gridCol w:w="1741"/>
        <w:gridCol w:w="2160"/>
      </w:tblGrid>
      <w:tr w:rsidR="00E758D4" w14:paraId="2F112948" w14:textId="77777777" w:rsidTr="001E2434">
        <w:tc>
          <w:tcPr>
            <w:tcW w:w="3055" w:type="dxa"/>
          </w:tcPr>
          <w:p w14:paraId="09FCE6C0" w14:textId="77777777" w:rsidR="00E758D4" w:rsidRPr="00786356" w:rsidRDefault="00E758D4" w:rsidP="007F31EA">
            <w:pPr>
              <w:jc w:val="center"/>
              <w:rPr>
                <w:b/>
              </w:rPr>
            </w:pPr>
            <w:r>
              <w:rPr>
                <w:b/>
              </w:rPr>
              <w:t>DESCRIPTION</w:t>
            </w:r>
          </w:p>
        </w:tc>
        <w:tc>
          <w:tcPr>
            <w:tcW w:w="1589" w:type="dxa"/>
          </w:tcPr>
          <w:p w14:paraId="462D10AB" w14:textId="77777777" w:rsidR="00E758D4" w:rsidRPr="00786356" w:rsidRDefault="00E758D4" w:rsidP="007F31EA">
            <w:pPr>
              <w:jc w:val="center"/>
              <w:rPr>
                <w:b/>
              </w:rPr>
            </w:pPr>
            <w:r>
              <w:rPr>
                <w:b/>
              </w:rPr>
              <w:t>QTY</w:t>
            </w:r>
          </w:p>
        </w:tc>
        <w:tc>
          <w:tcPr>
            <w:tcW w:w="1741" w:type="dxa"/>
          </w:tcPr>
          <w:p w14:paraId="49E53D72" w14:textId="77777777" w:rsidR="00E758D4" w:rsidRPr="00786356" w:rsidRDefault="00E758D4" w:rsidP="007F31EA">
            <w:pPr>
              <w:jc w:val="center"/>
              <w:rPr>
                <w:b/>
              </w:rPr>
            </w:pPr>
            <w:r w:rsidRPr="00786356">
              <w:rPr>
                <w:b/>
              </w:rPr>
              <w:t>UNIT PRICE</w:t>
            </w:r>
          </w:p>
        </w:tc>
        <w:tc>
          <w:tcPr>
            <w:tcW w:w="2160" w:type="dxa"/>
          </w:tcPr>
          <w:p w14:paraId="7A7329A2" w14:textId="77777777" w:rsidR="00E758D4" w:rsidRPr="00786356" w:rsidRDefault="00E758D4" w:rsidP="007F31EA">
            <w:pPr>
              <w:jc w:val="center"/>
              <w:rPr>
                <w:b/>
              </w:rPr>
            </w:pPr>
            <w:r>
              <w:rPr>
                <w:b/>
              </w:rPr>
              <w:t>TOTAL</w:t>
            </w:r>
          </w:p>
        </w:tc>
      </w:tr>
      <w:tr w:rsidR="00E418C9" w14:paraId="2DA9537B" w14:textId="77777777" w:rsidTr="001E2434">
        <w:trPr>
          <w:trHeight w:val="633"/>
        </w:trPr>
        <w:tc>
          <w:tcPr>
            <w:tcW w:w="3055" w:type="dxa"/>
            <w:vAlign w:val="center"/>
          </w:tcPr>
          <w:p w14:paraId="738ADE69" w14:textId="6F0C154F" w:rsidR="00E418C9" w:rsidRDefault="00E418C9" w:rsidP="00E418C9">
            <w:pPr>
              <w:jc w:val="left"/>
            </w:pPr>
            <w:r>
              <w:t>225mm</w:t>
            </w:r>
            <w:r>
              <w:rPr>
                <w:rFonts w:ascii="Calibri" w:hAnsi="Calibri" w:cs="Calibri"/>
              </w:rPr>
              <w:t>Ø</w:t>
            </w:r>
            <w:r>
              <w:t xml:space="preserve"> x 6m </w:t>
            </w:r>
            <w:proofErr w:type="spellStart"/>
            <w:r>
              <w:t>uPVC</w:t>
            </w:r>
            <w:proofErr w:type="spellEnd"/>
            <w:r>
              <w:t xml:space="preserve"> Pipes Series 8, Fixed Seal</w:t>
            </w:r>
          </w:p>
        </w:tc>
        <w:tc>
          <w:tcPr>
            <w:tcW w:w="1589" w:type="dxa"/>
            <w:vAlign w:val="center"/>
          </w:tcPr>
          <w:p w14:paraId="31834893" w14:textId="686CDC75" w:rsidR="00E418C9" w:rsidRDefault="00E418C9" w:rsidP="00E418C9">
            <w:pPr>
              <w:jc w:val="center"/>
            </w:pPr>
            <w:r>
              <w:t>310 pieces</w:t>
            </w:r>
          </w:p>
        </w:tc>
        <w:tc>
          <w:tcPr>
            <w:tcW w:w="1741" w:type="dxa"/>
          </w:tcPr>
          <w:p w14:paraId="1483EE92" w14:textId="77777777" w:rsidR="00E418C9" w:rsidRDefault="00E418C9" w:rsidP="00E418C9"/>
        </w:tc>
        <w:tc>
          <w:tcPr>
            <w:tcW w:w="2160" w:type="dxa"/>
          </w:tcPr>
          <w:p w14:paraId="24640F3D" w14:textId="77777777" w:rsidR="00E418C9" w:rsidRDefault="00E418C9" w:rsidP="00E418C9"/>
        </w:tc>
      </w:tr>
      <w:tr w:rsidR="00E418C9" w14:paraId="241417E9" w14:textId="77777777" w:rsidTr="001E2434">
        <w:trPr>
          <w:trHeight w:val="633"/>
        </w:trPr>
        <w:tc>
          <w:tcPr>
            <w:tcW w:w="3055" w:type="dxa"/>
            <w:vAlign w:val="center"/>
          </w:tcPr>
          <w:p w14:paraId="7DA80C7E" w14:textId="77F8F31C" w:rsidR="00E418C9" w:rsidRDefault="00E418C9" w:rsidP="00E418C9">
            <w:pPr>
              <w:jc w:val="left"/>
            </w:pPr>
            <w:r>
              <w:t>110</w:t>
            </w:r>
            <w:r>
              <w:t>mm</w:t>
            </w:r>
            <w:r>
              <w:rPr>
                <w:rFonts w:ascii="Calibri" w:hAnsi="Calibri" w:cs="Calibri"/>
              </w:rPr>
              <w:t>Ø</w:t>
            </w:r>
            <w:r>
              <w:t xml:space="preserve"> x 6m </w:t>
            </w:r>
            <w:proofErr w:type="spellStart"/>
            <w:r>
              <w:t>uPVC</w:t>
            </w:r>
            <w:proofErr w:type="spellEnd"/>
            <w:r>
              <w:t xml:space="preserve"> Pipes Series </w:t>
            </w:r>
            <w:r>
              <w:t>10</w:t>
            </w:r>
            <w:r>
              <w:t>, Fixed Seal</w:t>
            </w:r>
          </w:p>
        </w:tc>
        <w:tc>
          <w:tcPr>
            <w:tcW w:w="1589" w:type="dxa"/>
            <w:vAlign w:val="center"/>
          </w:tcPr>
          <w:p w14:paraId="32F436C9" w14:textId="49F47A6A" w:rsidR="00E418C9" w:rsidRDefault="00E418C9" w:rsidP="00E418C9">
            <w:pPr>
              <w:jc w:val="center"/>
            </w:pPr>
            <w:r>
              <w:t>401 pieces</w:t>
            </w:r>
          </w:p>
        </w:tc>
        <w:tc>
          <w:tcPr>
            <w:tcW w:w="1741" w:type="dxa"/>
          </w:tcPr>
          <w:p w14:paraId="5DE67DFB" w14:textId="77777777" w:rsidR="00E418C9" w:rsidRDefault="00E418C9" w:rsidP="00E418C9"/>
        </w:tc>
        <w:tc>
          <w:tcPr>
            <w:tcW w:w="2160" w:type="dxa"/>
          </w:tcPr>
          <w:p w14:paraId="6E7BF287" w14:textId="77777777" w:rsidR="00E418C9" w:rsidRDefault="00E418C9" w:rsidP="00E418C9"/>
        </w:tc>
      </w:tr>
    </w:tbl>
    <w:p w14:paraId="0A5E75B7" w14:textId="77777777" w:rsidR="00E758D4" w:rsidRDefault="00E758D4" w:rsidP="00E758D4"/>
    <w:p w14:paraId="164134D0" w14:textId="371B1E6A" w:rsidR="00FD2651" w:rsidRDefault="0043613A">
      <w:pPr>
        <w:jc w:val="center"/>
      </w:pPr>
      <w:r w:rsidRPr="006073D7">
        <w:br w:type="page"/>
      </w:r>
    </w:p>
    <w:p w14:paraId="5B0FEEC3" w14:textId="2B38ECDA" w:rsidR="00FD2651" w:rsidRPr="00E758D4" w:rsidRDefault="00B3091B" w:rsidP="00E758D4">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0048"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407127" w:rsidRDefault="00407127">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00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407127" w:rsidRDefault="00407127">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6192"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407127" w:rsidRDefault="00407127"/>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407127" w:rsidRDefault="00407127"/>
                  </w:txbxContent>
                </v:textbox>
                <w10:wrap anchorx="page" anchory="page"/>
              </v:rect>
            </w:pict>
          </mc:Fallback>
        </mc:AlternateContent>
      </w:r>
      <w:r w:rsidR="0043613A"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3360"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407127" w:rsidRDefault="00407127">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407127" w:rsidRDefault="00407127">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70528"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407127" w:rsidRDefault="00407127">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705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407127" w:rsidRDefault="00407127">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val="en-PH"/>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0"/>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7D689" w14:textId="77777777" w:rsidR="00A45F29" w:rsidRDefault="00A45F29">
      <w:r>
        <w:separator/>
      </w:r>
    </w:p>
  </w:endnote>
  <w:endnote w:type="continuationSeparator" w:id="0">
    <w:p w14:paraId="59156CE5" w14:textId="77777777" w:rsidR="00A45F29" w:rsidRDefault="00A4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44308" w14:textId="77777777" w:rsidR="00407127" w:rsidRDefault="00407127">
    <w:pPr>
      <w:jc w:val="center"/>
    </w:pPr>
  </w:p>
  <w:p w14:paraId="301C81B8" w14:textId="77777777" w:rsidR="00407127" w:rsidRDefault="00407127">
    <w:pPr>
      <w:ind w:right="360"/>
    </w:pPr>
  </w:p>
  <w:p w14:paraId="50A93467" w14:textId="77777777" w:rsidR="00407127" w:rsidRDefault="00407127">
    <w:pPr>
      <w:widowControl w:val="0"/>
      <w:pBdr>
        <w:top w:val="nil"/>
        <w:left w:val="nil"/>
        <w:bottom w:val="nil"/>
        <w:right w:val="nil"/>
        <w:between w:val="nil"/>
      </w:pBdr>
      <w:spacing w:line="276" w:lineRule="auto"/>
      <w:jc w:val="left"/>
    </w:pPr>
  </w:p>
  <w:p w14:paraId="064C34FA" w14:textId="77777777" w:rsidR="00407127" w:rsidRDefault="00407127">
    <w:pPr>
      <w:widowControl w:val="0"/>
      <w:pBdr>
        <w:top w:val="nil"/>
        <w:left w:val="nil"/>
        <w:bottom w:val="nil"/>
        <w:right w:val="nil"/>
        <w:between w:val="nil"/>
      </w:pBdr>
      <w:spacing w:line="276" w:lineRule="auto"/>
      <w:jc w:val="left"/>
    </w:pPr>
  </w:p>
  <w:p w14:paraId="34992154" w14:textId="77777777" w:rsidR="00407127" w:rsidRDefault="00407127">
    <w:pPr>
      <w:widowControl w:val="0"/>
      <w:pBdr>
        <w:top w:val="nil"/>
        <w:left w:val="nil"/>
        <w:bottom w:val="nil"/>
        <w:right w:val="nil"/>
        <w:between w:val="nil"/>
      </w:pBdr>
      <w:spacing w:line="276" w:lineRule="auto"/>
      <w:jc w:val="left"/>
    </w:pPr>
  </w:p>
  <w:p w14:paraId="71A06A6E" w14:textId="77777777" w:rsidR="00407127" w:rsidRDefault="00407127">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22575"/>
      <w:docPartObj>
        <w:docPartGallery w:val="Page Numbers (Bottom of Page)"/>
        <w:docPartUnique/>
      </w:docPartObj>
    </w:sdtPr>
    <w:sdtEndPr>
      <w:rPr>
        <w:noProof/>
        <w:sz w:val="20"/>
      </w:rPr>
    </w:sdtEndPr>
    <w:sdtContent>
      <w:p w14:paraId="3FB7BFB6" w14:textId="1D81645C" w:rsidR="00407127" w:rsidRPr="00063BB9" w:rsidRDefault="00407127">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6977A7">
          <w:rPr>
            <w:noProof/>
            <w:sz w:val="20"/>
          </w:rPr>
          <w:t>29</w:t>
        </w:r>
        <w:r w:rsidRPr="00063BB9">
          <w:rPr>
            <w:noProof/>
            <w:sz w:val="20"/>
          </w:rPr>
          <w:fldChar w:fldCharType="end"/>
        </w:r>
      </w:p>
    </w:sdtContent>
  </w:sdt>
  <w:p w14:paraId="59D06E09" w14:textId="77777777" w:rsidR="00407127" w:rsidRDefault="0040712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C695D" w14:textId="4310971C" w:rsidR="00407127" w:rsidRDefault="00407127">
    <w:pPr>
      <w:jc w:val="center"/>
      <w:rPr>
        <w:sz w:val="20"/>
        <w:szCs w:val="20"/>
      </w:rPr>
    </w:pPr>
    <w:r>
      <w:rPr>
        <w:sz w:val="20"/>
        <w:szCs w:val="20"/>
      </w:rPr>
      <w:fldChar w:fldCharType="begin"/>
    </w:r>
    <w:r>
      <w:rPr>
        <w:sz w:val="20"/>
        <w:szCs w:val="20"/>
      </w:rPr>
      <w:instrText>PAGE</w:instrText>
    </w:r>
    <w:r>
      <w:rPr>
        <w:sz w:val="20"/>
        <w:szCs w:val="20"/>
      </w:rPr>
      <w:fldChar w:fldCharType="separate"/>
    </w:r>
    <w:r w:rsidR="006977A7">
      <w:rPr>
        <w:noProof/>
        <w:sz w:val="20"/>
        <w:szCs w:val="20"/>
      </w:rPr>
      <w:t>38</w:t>
    </w:r>
    <w:r>
      <w:rPr>
        <w:sz w:val="20"/>
        <w:szCs w:val="20"/>
      </w:rPr>
      <w:fldChar w:fldCharType="end"/>
    </w:r>
  </w:p>
  <w:p w14:paraId="4582D84C" w14:textId="77777777" w:rsidR="00407127" w:rsidRDefault="004071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707491"/>
      <w:docPartObj>
        <w:docPartGallery w:val="Page Numbers (Bottom of Page)"/>
        <w:docPartUnique/>
      </w:docPartObj>
    </w:sdtPr>
    <w:sdtEndPr>
      <w:rPr>
        <w:noProof/>
      </w:rPr>
    </w:sdtEndPr>
    <w:sdtContent>
      <w:p w14:paraId="4182042D" w14:textId="41108784" w:rsidR="00407127" w:rsidRDefault="00407127">
        <w:pPr>
          <w:pStyle w:val="Footer"/>
          <w:jc w:val="center"/>
        </w:pPr>
        <w:r>
          <w:fldChar w:fldCharType="begin"/>
        </w:r>
        <w:r>
          <w:instrText xml:space="preserve"> PAGE   \* MERGEFORMAT </w:instrText>
        </w:r>
        <w:r>
          <w:fldChar w:fldCharType="separate"/>
        </w:r>
        <w:r w:rsidR="00012C27">
          <w:rPr>
            <w:noProof/>
          </w:rPr>
          <w:t>2</w:t>
        </w:r>
        <w:r>
          <w:rPr>
            <w:noProof/>
          </w:rPr>
          <w:fldChar w:fldCharType="end"/>
        </w:r>
      </w:p>
    </w:sdtContent>
  </w:sdt>
  <w:p w14:paraId="20BE2F27" w14:textId="77777777" w:rsidR="00407127" w:rsidRDefault="00407127" w:rsidP="00063BB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176AA" w14:textId="77777777" w:rsidR="00407127" w:rsidRDefault="00407127">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10B2" w14:textId="75D44C73" w:rsidR="00407127" w:rsidRDefault="00407127">
    <w:pPr>
      <w:jc w:val="center"/>
      <w:rPr>
        <w:sz w:val="20"/>
        <w:szCs w:val="20"/>
      </w:rPr>
    </w:pPr>
    <w:r>
      <w:rPr>
        <w:sz w:val="20"/>
        <w:szCs w:val="20"/>
      </w:rPr>
      <w:fldChar w:fldCharType="begin"/>
    </w:r>
    <w:r>
      <w:rPr>
        <w:sz w:val="20"/>
        <w:szCs w:val="20"/>
      </w:rPr>
      <w:instrText>PAGE</w:instrText>
    </w:r>
    <w:r>
      <w:rPr>
        <w:sz w:val="20"/>
        <w:szCs w:val="20"/>
      </w:rPr>
      <w:fldChar w:fldCharType="separate"/>
    </w:r>
    <w:r w:rsidR="00012C27">
      <w:rPr>
        <w:noProof/>
        <w:sz w:val="20"/>
        <w:szCs w:val="20"/>
      </w:rPr>
      <w:t>7</w:t>
    </w:r>
    <w:r>
      <w:rPr>
        <w:sz w:val="20"/>
        <w:szCs w:val="20"/>
      </w:rPr>
      <w:fldChar w:fldCharType="end"/>
    </w:r>
  </w:p>
  <w:p w14:paraId="391E487E" w14:textId="77777777" w:rsidR="00407127" w:rsidRDefault="0040712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275C" w14:textId="618E3A0A" w:rsidR="00407127" w:rsidRDefault="00407127">
    <w:pPr>
      <w:jc w:val="center"/>
      <w:rPr>
        <w:sz w:val="20"/>
        <w:szCs w:val="20"/>
      </w:rPr>
    </w:pPr>
    <w:r>
      <w:rPr>
        <w:sz w:val="20"/>
        <w:szCs w:val="20"/>
      </w:rPr>
      <w:fldChar w:fldCharType="begin"/>
    </w:r>
    <w:r>
      <w:rPr>
        <w:sz w:val="20"/>
        <w:szCs w:val="20"/>
      </w:rPr>
      <w:instrText>PAGE</w:instrText>
    </w:r>
    <w:r>
      <w:rPr>
        <w:sz w:val="20"/>
        <w:szCs w:val="20"/>
      </w:rPr>
      <w:fldChar w:fldCharType="separate"/>
    </w:r>
    <w:r w:rsidR="00012C27">
      <w:rPr>
        <w:noProof/>
        <w:sz w:val="20"/>
        <w:szCs w:val="20"/>
      </w:rPr>
      <w:t>9</w:t>
    </w:r>
    <w:r>
      <w:rPr>
        <w:sz w:val="20"/>
        <w:szCs w:val="20"/>
      </w:rPr>
      <w:fldChar w:fldCharType="end"/>
    </w:r>
  </w:p>
  <w:p w14:paraId="3507CCC3" w14:textId="77777777" w:rsidR="00407127" w:rsidRDefault="0040712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D505" w14:textId="70CC49D5" w:rsidR="00407127" w:rsidRDefault="00407127">
    <w:pPr>
      <w:jc w:val="center"/>
      <w:rPr>
        <w:sz w:val="20"/>
        <w:szCs w:val="20"/>
      </w:rPr>
    </w:pPr>
    <w:r>
      <w:rPr>
        <w:sz w:val="20"/>
        <w:szCs w:val="20"/>
      </w:rPr>
      <w:fldChar w:fldCharType="begin"/>
    </w:r>
    <w:r>
      <w:rPr>
        <w:sz w:val="20"/>
        <w:szCs w:val="20"/>
      </w:rPr>
      <w:instrText>PAGE</w:instrText>
    </w:r>
    <w:r>
      <w:rPr>
        <w:sz w:val="20"/>
        <w:szCs w:val="20"/>
      </w:rPr>
      <w:fldChar w:fldCharType="separate"/>
    </w:r>
    <w:r w:rsidR="006977A7">
      <w:rPr>
        <w:noProof/>
        <w:sz w:val="20"/>
        <w:szCs w:val="20"/>
      </w:rPr>
      <w:t>20</w:t>
    </w:r>
    <w:r>
      <w:rPr>
        <w:sz w:val="20"/>
        <w:szCs w:val="20"/>
      </w:rPr>
      <w:fldChar w:fldCharType="end"/>
    </w:r>
  </w:p>
  <w:p w14:paraId="3D9BE2E7" w14:textId="77777777" w:rsidR="00407127" w:rsidRDefault="0040712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5605" w14:textId="7CCF2AD3" w:rsidR="00407127" w:rsidRDefault="00407127">
    <w:pPr>
      <w:jc w:val="center"/>
      <w:rPr>
        <w:sz w:val="20"/>
        <w:szCs w:val="20"/>
      </w:rPr>
    </w:pPr>
    <w:r>
      <w:rPr>
        <w:sz w:val="20"/>
        <w:szCs w:val="20"/>
      </w:rPr>
      <w:fldChar w:fldCharType="begin"/>
    </w:r>
    <w:r>
      <w:rPr>
        <w:sz w:val="20"/>
        <w:szCs w:val="20"/>
      </w:rPr>
      <w:instrText>PAGE</w:instrText>
    </w:r>
    <w:r>
      <w:rPr>
        <w:sz w:val="20"/>
        <w:szCs w:val="20"/>
      </w:rPr>
      <w:fldChar w:fldCharType="separate"/>
    </w:r>
    <w:r w:rsidR="006977A7">
      <w:rPr>
        <w:noProof/>
        <w:sz w:val="20"/>
        <w:szCs w:val="20"/>
      </w:rPr>
      <w:t>22</w:t>
    </w:r>
    <w:r>
      <w:rPr>
        <w:sz w:val="20"/>
        <w:szCs w:val="20"/>
      </w:rPr>
      <w:fldChar w:fldCharType="end"/>
    </w:r>
  </w:p>
  <w:p w14:paraId="5B77DE3F" w14:textId="77777777" w:rsidR="00407127" w:rsidRDefault="0040712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1FBA" w14:textId="5E0B7F8D" w:rsidR="00407127" w:rsidRDefault="00407127">
    <w:pPr>
      <w:jc w:val="center"/>
      <w:rPr>
        <w:sz w:val="20"/>
        <w:szCs w:val="20"/>
      </w:rPr>
    </w:pPr>
    <w:r>
      <w:rPr>
        <w:sz w:val="20"/>
        <w:szCs w:val="20"/>
      </w:rPr>
      <w:fldChar w:fldCharType="begin"/>
    </w:r>
    <w:r>
      <w:rPr>
        <w:sz w:val="20"/>
        <w:szCs w:val="20"/>
      </w:rPr>
      <w:instrText>PAGE</w:instrText>
    </w:r>
    <w:r>
      <w:rPr>
        <w:sz w:val="20"/>
        <w:szCs w:val="20"/>
      </w:rPr>
      <w:fldChar w:fldCharType="separate"/>
    </w:r>
    <w:r w:rsidR="006977A7">
      <w:rPr>
        <w:noProof/>
        <w:sz w:val="20"/>
        <w:szCs w:val="20"/>
      </w:rPr>
      <w:t>24</w:t>
    </w:r>
    <w:r>
      <w:rPr>
        <w:sz w:val="20"/>
        <w:szCs w:val="20"/>
      </w:rPr>
      <w:fldChar w:fldCharType="end"/>
    </w:r>
  </w:p>
  <w:p w14:paraId="31F8D9CB" w14:textId="77777777" w:rsidR="00407127" w:rsidRDefault="0040712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01D1D" w14:textId="19671B79" w:rsidR="00407127" w:rsidRDefault="00407127">
    <w:pPr>
      <w:jc w:val="center"/>
      <w:rPr>
        <w:sz w:val="20"/>
        <w:szCs w:val="20"/>
      </w:rPr>
    </w:pPr>
    <w:r>
      <w:rPr>
        <w:sz w:val="20"/>
        <w:szCs w:val="20"/>
      </w:rPr>
      <w:fldChar w:fldCharType="begin"/>
    </w:r>
    <w:r>
      <w:rPr>
        <w:sz w:val="20"/>
        <w:szCs w:val="20"/>
      </w:rPr>
      <w:instrText>PAGE</w:instrText>
    </w:r>
    <w:r>
      <w:rPr>
        <w:sz w:val="20"/>
        <w:szCs w:val="20"/>
      </w:rPr>
      <w:fldChar w:fldCharType="separate"/>
    </w:r>
    <w:r w:rsidR="00012C27">
      <w:rPr>
        <w:noProof/>
        <w:sz w:val="20"/>
        <w:szCs w:val="20"/>
      </w:rPr>
      <w:t>25</w:t>
    </w:r>
    <w:r>
      <w:rPr>
        <w:sz w:val="20"/>
        <w:szCs w:val="20"/>
      </w:rPr>
      <w:fldChar w:fldCharType="end"/>
    </w:r>
  </w:p>
  <w:p w14:paraId="3189E1AA" w14:textId="77777777" w:rsidR="00407127" w:rsidRDefault="004071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085F2" w14:textId="77777777" w:rsidR="00A45F29" w:rsidRDefault="00A45F29">
      <w:r>
        <w:separator/>
      </w:r>
    </w:p>
  </w:footnote>
  <w:footnote w:type="continuationSeparator" w:id="0">
    <w:p w14:paraId="203129CA" w14:textId="77777777" w:rsidR="00A45F29" w:rsidRDefault="00A45F29">
      <w:r>
        <w:continuationSeparator/>
      </w:r>
    </w:p>
  </w:footnote>
  <w:footnote w:id="1">
    <w:p w14:paraId="56A60099" w14:textId="77777777" w:rsidR="00407127" w:rsidRPr="00B06472" w:rsidRDefault="00407127">
      <w:pPr>
        <w:keepNext/>
        <w:pBdr>
          <w:top w:val="nil"/>
          <w:left w:val="nil"/>
          <w:bottom w:val="nil"/>
          <w:right w:val="nil"/>
          <w:between w:val="nil"/>
        </w:pBdr>
        <w:ind w:left="142" w:hanging="142"/>
        <w:rPr>
          <w:color w:val="000000"/>
          <w:sz w:val="18"/>
          <w:szCs w:val="18"/>
        </w:rPr>
      </w:pPr>
      <w:r w:rsidRPr="00B06472">
        <w:rPr>
          <w:sz w:val="18"/>
          <w:szCs w:val="18"/>
          <w:vertAlign w:val="superscript"/>
        </w:rPr>
        <w:footnoteRef/>
      </w:r>
      <w:r w:rsidRPr="00B06472">
        <w:rPr>
          <w:color w:val="000000"/>
          <w:sz w:val="18"/>
          <w:szCs w:val="18"/>
        </w:rPr>
        <w:t xml:space="preserve"> May be deleted in case the ABC is less than One Million Pesos (PhP1</w:t>
      </w:r>
      <w:proofErr w:type="gramStart"/>
      <w:r w:rsidRPr="00B06472">
        <w:rPr>
          <w:color w:val="000000"/>
          <w:sz w:val="18"/>
          <w:szCs w:val="18"/>
        </w:rPr>
        <w:t>,000,000</w:t>
      </w:r>
      <w:proofErr w:type="gramEnd"/>
      <w:r w:rsidRPr="00B06472">
        <w:rPr>
          <w:color w:val="000000"/>
          <w:sz w:val="18"/>
          <w:szCs w:val="18"/>
        </w:rPr>
        <w:t xml:space="preserve">) where the Procuring Entity may not hold a Pre-Bid Conference. </w:t>
      </w:r>
    </w:p>
  </w:footnote>
  <w:footnote w:id="2">
    <w:p w14:paraId="3971C7CC" w14:textId="77777777" w:rsidR="00407127" w:rsidRPr="00F841B0" w:rsidRDefault="00407127">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E1C94" w14:textId="77777777" w:rsidR="00407127" w:rsidRDefault="00407127">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11B1" w14:textId="77777777" w:rsidR="00407127" w:rsidRDefault="00407127">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9A2C" w14:textId="77777777" w:rsidR="00407127" w:rsidRDefault="00407127">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55ACD" w14:textId="77777777" w:rsidR="00407127" w:rsidRDefault="00407127">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04E29" w14:textId="77777777" w:rsidR="00407127" w:rsidRDefault="00407127">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FF53" w14:textId="77777777" w:rsidR="00407127" w:rsidRDefault="00407127">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9BC40" w14:textId="77777777" w:rsidR="00407127" w:rsidRDefault="00407127">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03DD5" w14:textId="77777777" w:rsidR="00407127" w:rsidRDefault="00407127">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4EF60" w14:textId="77777777" w:rsidR="00407127" w:rsidRDefault="00407127">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57D7E" w14:textId="77777777" w:rsidR="00407127" w:rsidRDefault="00407127">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A91F" w14:textId="77777777" w:rsidR="00407127" w:rsidRDefault="0040712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CD7E" w14:textId="77777777" w:rsidR="00407127" w:rsidRDefault="0040712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377A" w14:textId="77777777" w:rsidR="00407127" w:rsidRDefault="00407127">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5B9C" w14:textId="77777777" w:rsidR="00407127" w:rsidRDefault="00407127">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8303" w14:textId="77777777" w:rsidR="00407127" w:rsidRDefault="00407127">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EDF6" w14:textId="77777777" w:rsidR="00407127" w:rsidRDefault="00407127">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B0AA" w14:textId="77777777" w:rsidR="00407127" w:rsidRDefault="00407127">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4371" w14:textId="77777777" w:rsidR="00407127" w:rsidRDefault="00407127">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AD9E1" w14:textId="77777777" w:rsidR="00407127" w:rsidRDefault="0040712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7">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1">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4">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7">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8">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9">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1">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BE05163"/>
    <w:multiLevelType w:val="multilevel"/>
    <w:tmpl w:val="D8E215EE"/>
    <w:lvl w:ilvl="0">
      <w:start w:val="2"/>
      <w:numFmt w:val="lowerLetter"/>
      <w:lvlText w:val="(%1)"/>
      <w:lvlJc w:val="left"/>
      <w:pPr>
        <w:ind w:left="135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36">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39">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3"/>
  </w:num>
  <w:num w:numId="2">
    <w:abstractNumId w:val="26"/>
  </w:num>
  <w:num w:numId="3">
    <w:abstractNumId w:val="11"/>
  </w:num>
  <w:num w:numId="4">
    <w:abstractNumId w:val="28"/>
  </w:num>
  <w:num w:numId="5">
    <w:abstractNumId w:val="18"/>
  </w:num>
  <w:num w:numId="6">
    <w:abstractNumId w:val="17"/>
  </w:num>
  <w:num w:numId="7">
    <w:abstractNumId w:val="10"/>
  </w:num>
  <w:num w:numId="8">
    <w:abstractNumId w:val="25"/>
  </w:num>
  <w:num w:numId="9">
    <w:abstractNumId w:val="0"/>
  </w:num>
  <w:num w:numId="10">
    <w:abstractNumId w:val="38"/>
  </w:num>
  <w:num w:numId="11">
    <w:abstractNumId w:val="35"/>
  </w:num>
  <w:num w:numId="12">
    <w:abstractNumId w:val="5"/>
  </w:num>
  <w:num w:numId="13">
    <w:abstractNumId w:val="15"/>
  </w:num>
  <w:num w:numId="14">
    <w:abstractNumId w:val="23"/>
  </w:num>
  <w:num w:numId="15">
    <w:abstractNumId w:val="37"/>
  </w:num>
  <w:num w:numId="16">
    <w:abstractNumId w:val="12"/>
  </w:num>
  <w:num w:numId="17">
    <w:abstractNumId w:val="33"/>
  </w:num>
  <w:num w:numId="18">
    <w:abstractNumId w:val="14"/>
  </w:num>
  <w:num w:numId="19">
    <w:abstractNumId w:val="3"/>
  </w:num>
  <w:num w:numId="20">
    <w:abstractNumId w:val="9"/>
  </w:num>
  <w:num w:numId="21">
    <w:abstractNumId w:val="29"/>
  </w:num>
  <w:num w:numId="22">
    <w:abstractNumId w:val="22"/>
  </w:num>
  <w:num w:numId="23">
    <w:abstractNumId w:val="2"/>
  </w:num>
  <w:num w:numId="24">
    <w:abstractNumId w:val="1"/>
  </w:num>
  <w:num w:numId="25">
    <w:abstractNumId w:val="21"/>
  </w:num>
  <w:num w:numId="26">
    <w:abstractNumId w:val="34"/>
  </w:num>
  <w:num w:numId="27">
    <w:abstractNumId w:val="32"/>
  </w:num>
  <w:num w:numId="28">
    <w:abstractNumId w:val="16"/>
  </w:num>
  <w:num w:numId="29">
    <w:abstractNumId w:val="24"/>
  </w:num>
  <w:num w:numId="30">
    <w:abstractNumId w:val="4"/>
  </w:num>
  <w:num w:numId="31">
    <w:abstractNumId w:val="27"/>
  </w:num>
  <w:num w:numId="32">
    <w:abstractNumId w:val="19"/>
  </w:num>
  <w:num w:numId="33">
    <w:abstractNumId w:val="39"/>
  </w:num>
  <w:num w:numId="34">
    <w:abstractNumId w:val="6"/>
  </w:num>
  <w:num w:numId="35">
    <w:abstractNumId w:val="20"/>
  </w:num>
  <w:num w:numId="36">
    <w:abstractNumId w:val="7"/>
  </w:num>
  <w:num w:numId="37">
    <w:abstractNumId w:val="31"/>
  </w:num>
  <w:num w:numId="38">
    <w:abstractNumId w:val="36"/>
  </w:num>
  <w:num w:numId="39">
    <w:abstractNumId w:val="3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51"/>
    <w:rsid w:val="00004F86"/>
    <w:rsid w:val="00012C27"/>
    <w:rsid w:val="00013CF1"/>
    <w:rsid w:val="00013F7D"/>
    <w:rsid w:val="00031BFC"/>
    <w:rsid w:val="00034D70"/>
    <w:rsid w:val="00062919"/>
    <w:rsid w:val="00063BB9"/>
    <w:rsid w:val="00086355"/>
    <w:rsid w:val="000923E0"/>
    <w:rsid w:val="0009750A"/>
    <w:rsid w:val="000B48AF"/>
    <w:rsid w:val="00102D4B"/>
    <w:rsid w:val="00102F31"/>
    <w:rsid w:val="00104B8D"/>
    <w:rsid w:val="00106E45"/>
    <w:rsid w:val="0012602E"/>
    <w:rsid w:val="00131DD0"/>
    <w:rsid w:val="00154DA4"/>
    <w:rsid w:val="00175C3D"/>
    <w:rsid w:val="00187DFF"/>
    <w:rsid w:val="0019014E"/>
    <w:rsid w:val="001E2434"/>
    <w:rsid w:val="001E3680"/>
    <w:rsid w:val="0023105D"/>
    <w:rsid w:val="00244923"/>
    <w:rsid w:val="0025322C"/>
    <w:rsid w:val="00282462"/>
    <w:rsid w:val="00295462"/>
    <w:rsid w:val="002F7EB8"/>
    <w:rsid w:val="00306FCF"/>
    <w:rsid w:val="00355C73"/>
    <w:rsid w:val="00374AAE"/>
    <w:rsid w:val="003968AB"/>
    <w:rsid w:val="003A5C16"/>
    <w:rsid w:val="003B4FFA"/>
    <w:rsid w:val="003B5279"/>
    <w:rsid w:val="003C242C"/>
    <w:rsid w:val="003C31E4"/>
    <w:rsid w:val="003F3EB9"/>
    <w:rsid w:val="00407127"/>
    <w:rsid w:val="004308C7"/>
    <w:rsid w:val="0043613A"/>
    <w:rsid w:val="00443D3D"/>
    <w:rsid w:val="004631BE"/>
    <w:rsid w:val="00473F60"/>
    <w:rsid w:val="004807E6"/>
    <w:rsid w:val="004C4350"/>
    <w:rsid w:val="004E0874"/>
    <w:rsid w:val="004E5437"/>
    <w:rsid w:val="004F30EF"/>
    <w:rsid w:val="00520083"/>
    <w:rsid w:val="00524665"/>
    <w:rsid w:val="00526007"/>
    <w:rsid w:val="005461A3"/>
    <w:rsid w:val="00555FEA"/>
    <w:rsid w:val="005611F6"/>
    <w:rsid w:val="005714CA"/>
    <w:rsid w:val="00582300"/>
    <w:rsid w:val="005D110C"/>
    <w:rsid w:val="005E5539"/>
    <w:rsid w:val="006073D7"/>
    <w:rsid w:val="00662731"/>
    <w:rsid w:val="0066675E"/>
    <w:rsid w:val="00667D4A"/>
    <w:rsid w:val="006977A7"/>
    <w:rsid w:val="006A4BB0"/>
    <w:rsid w:val="006B23E3"/>
    <w:rsid w:val="006F38E0"/>
    <w:rsid w:val="00700F95"/>
    <w:rsid w:val="007045E1"/>
    <w:rsid w:val="00733106"/>
    <w:rsid w:val="00761128"/>
    <w:rsid w:val="00761347"/>
    <w:rsid w:val="007760E8"/>
    <w:rsid w:val="00785838"/>
    <w:rsid w:val="007A31F6"/>
    <w:rsid w:val="007B7679"/>
    <w:rsid w:val="007D212D"/>
    <w:rsid w:val="007D4911"/>
    <w:rsid w:val="007F31EA"/>
    <w:rsid w:val="00807621"/>
    <w:rsid w:val="00813ECA"/>
    <w:rsid w:val="00823390"/>
    <w:rsid w:val="00837063"/>
    <w:rsid w:val="0085668B"/>
    <w:rsid w:val="00887581"/>
    <w:rsid w:val="00887FC1"/>
    <w:rsid w:val="008D79B4"/>
    <w:rsid w:val="008F65FA"/>
    <w:rsid w:val="00912DF4"/>
    <w:rsid w:val="00915BEE"/>
    <w:rsid w:val="00936277"/>
    <w:rsid w:val="0094795C"/>
    <w:rsid w:val="00955108"/>
    <w:rsid w:val="00974ABB"/>
    <w:rsid w:val="009B6455"/>
    <w:rsid w:val="00A11349"/>
    <w:rsid w:val="00A43171"/>
    <w:rsid w:val="00A45F29"/>
    <w:rsid w:val="00A752CB"/>
    <w:rsid w:val="00A86EC4"/>
    <w:rsid w:val="00A92C0A"/>
    <w:rsid w:val="00A93FAA"/>
    <w:rsid w:val="00AD1515"/>
    <w:rsid w:val="00AE5E55"/>
    <w:rsid w:val="00B021C0"/>
    <w:rsid w:val="00B06472"/>
    <w:rsid w:val="00B07AA5"/>
    <w:rsid w:val="00B3091B"/>
    <w:rsid w:val="00B50A39"/>
    <w:rsid w:val="00B5534E"/>
    <w:rsid w:val="00B60651"/>
    <w:rsid w:val="00BC6B23"/>
    <w:rsid w:val="00BD2E92"/>
    <w:rsid w:val="00C52E1D"/>
    <w:rsid w:val="00C65C29"/>
    <w:rsid w:val="00C8370F"/>
    <w:rsid w:val="00CA3224"/>
    <w:rsid w:val="00CA4C3D"/>
    <w:rsid w:val="00CA7FCE"/>
    <w:rsid w:val="00CB1F09"/>
    <w:rsid w:val="00CE79D6"/>
    <w:rsid w:val="00D208D6"/>
    <w:rsid w:val="00D4474B"/>
    <w:rsid w:val="00D479A0"/>
    <w:rsid w:val="00D662F3"/>
    <w:rsid w:val="00D703FD"/>
    <w:rsid w:val="00D74082"/>
    <w:rsid w:val="00D77A9A"/>
    <w:rsid w:val="00D80034"/>
    <w:rsid w:val="00D863A1"/>
    <w:rsid w:val="00D92C02"/>
    <w:rsid w:val="00D974F4"/>
    <w:rsid w:val="00DA2FE1"/>
    <w:rsid w:val="00DE63D6"/>
    <w:rsid w:val="00E30052"/>
    <w:rsid w:val="00E372BC"/>
    <w:rsid w:val="00E418C9"/>
    <w:rsid w:val="00E758D4"/>
    <w:rsid w:val="00EA5EE4"/>
    <w:rsid w:val="00EE1722"/>
    <w:rsid w:val="00F22D73"/>
    <w:rsid w:val="00F25775"/>
    <w:rsid w:val="00F270ED"/>
    <w:rsid w:val="00F631F2"/>
    <w:rsid w:val="00F841B0"/>
    <w:rsid w:val="00FA0093"/>
    <w:rsid w:val="00FA08A0"/>
    <w:rsid w:val="00FC0DD2"/>
    <w:rsid w:val="00FD2651"/>
    <w:rsid w:val="00FD7488"/>
    <w:rsid w:val="00FF025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C5C2F58-3EE5-45CE-A858-CCBF66BF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after="240"/>
    </w:pPr>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character" w:customStyle="1" w:styleId="TitleChar">
    <w:name w:val="Title Char"/>
    <w:link w:val="Title"/>
    <w:rsid w:val="00AE5E55"/>
    <w:rPr>
      <w:rFonts w:ascii="Arial" w:eastAsia="Arial" w:hAnsi="Arial" w:cs="Arial"/>
    </w:rPr>
  </w:style>
  <w:style w:type="table" w:styleId="TableGrid">
    <w:name w:val="Table Grid"/>
    <w:basedOn w:val="TableNormal"/>
    <w:uiPriority w:val="39"/>
    <w:rsid w:val="00E75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0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1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header" Target="header19.xml"/><Relationship Id="rId40"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mailto:gscwdprocurement@gmail.com" TargetMode="Externa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684447-9676-4AC1-BDCC-4F803DB7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41</Pages>
  <Words>10066</Words>
  <Characters>57382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acer</cp:lastModifiedBy>
  <cp:revision>68</cp:revision>
  <cp:lastPrinted>2023-08-02T07:46:00Z</cp:lastPrinted>
  <dcterms:created xsi:type="dcterms:W3CDTF">2022-01-20T06:59:00Z</dcterms:created>
  <dcterms:modified xsi:type="dcterms:W3CDTF">2023-10-09T01:50:00Z</dcterms:modified>
</cp:coreProperties>
</file>